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2"/>
        <w:gridCol w:w="1843"/>
        <w:gridCol w:w="2989"/>
      </w:tblGrid>
      <w:tr w:rsidR="007C4E67" w:rsidRPr="00F17F79" w14:paraId="36FDAED4" w14:textId="77777777" w:rsidTr="4ACB8C15">
        <w:trPr>
          <w:cantSplit/>
          <w:trHeight w:val="1984"/>
        </w:trPr>
        <w:tc>
          <w:tcPr>
            <w:tcW w:w="4522" w:type="dxa"/>
          </w:tcPr>
          <w:p w14:paraId="188BA3E1" w14:textId="4259A31B" w:rsidR="4ACB8C15" w:rsidRPr="00F17F79" w:rsidRDefault="4ACB8C15" w:rsidP="4ACB8C15">
            <w:pPr>
              <w:pStyle w:val="Heading1"/>
              <w:tabs>
                <w:tab w:val="clear" w:pos="6096"/>
              </w:tabs>
              <w:spacing w:line="240" w:lineRule="auto"/>
              <w:rPr>
                <w:rFonts w:ascii="Elza Semibold" w:eastAsia="Elza Semibold" w:hAnsi="Elza Semibold" w:cs="Elza Semibold"/>
              </w:rPr>
            </w:pPr>
            <w:r w:rsidRPr="00F17F79">
              <w:rPr>
                <w:rFonts w:ascii="Elza Semibold" w:eastAsia="Elza Semibold" w:hAnsi="Elza Semibold" w:cs="Elza Semibold"/>
              </w:rPr>
              <w:t>Press Release</w:t>
            </w:r>
          </w:p>
        </w:tc>
        <w:tc>
          <w:tcPr>
            <w:tcW w:w="1843" w:type="dxa"/>
          </w:tcPr>
          <w:p w14:paraId="31098C40" w14:textId="178C79F2" w:rsidR="4ACB8C15" w:rsidRPr="00F17F79" w:rsidRDefault="4ACB8C15" w:rsidP="4ACB8C15">
            <w:pPr>
              <w:rPr>
                <w:rFonts w:ascii="Elza Light" w:eastAsia="Elza Light" w:hAnsi="Elza Light" w:cs="Elza Light"/>
              </w:rPr>
            </w:pPr>
          </w:p>
        </w:tc>
        <w:tc>
          <w:tcPr>
            <w:tcW w:w="2989" w:type="dxa"/>
          </w:tcPr>
          <w:p w14:paraId="66672304" w14:textId="35E6EC84" w:rsidR="4ACB8C15" w:rsidRPr="00F17F79" w:rsidRDefault="4ACB8C15" w:rsidP="4ACB8C15">
            <w:pPr>
              <w:spacing w:before="60"/>
              <w:rPr>
                <w:rFonts w:ascii="Elza Semibold" w:eastAsia="Elza Semibold" w:hAnsi="Elza Semibold" w:cs="Elza Semibold"/>
              </w:rPr>
            </w:pPr>
            <w:r w:rsidRPr="00F17F79">
              <w:rPr>
                <w:rStyle w:val="Semibold"/>
                <w:rFonts w:ascii="Elza Semibold" w:eastAsia="Elza Semibold" w:hAnsi="Elza Semibold" w:cs="Elza Semibold"/>
              </w:rPr>
              <w:t>Press Office</w:t>
            </w:r>
          </w:p>
          <w:p w14:paraId="55B3BF6E" w14:textId="66F53CBB" w:rsidR="4ACB8C15" w:rsidRPr="00F17F79" w:rsidRDefault="4ACB8C15" w:rsidP="4ACB8C15">
            <w:pPr>
              <w:rPr>
                <w:rFonts w:ascii="Elza Light" w:eastAsia="Elza Light" w:hAnsi="Elza Light" w:cs="Elza Light"/>
              </w:rPr>
            </w:pPr>
            <w:r w:rsidRPr="00F17F79">
              <w:rPr>
                <w:rFonts w:ascii="Elza Light" w:eastAsia="Elza Light" w:hAnsi="Elza Light" w:cs="Elza Light"/>
              </w:rPr>
              <w:t>Proesler Kommunikation</w:t>
            </w:r>
          </w:p>
          <w:p w14:paraId="64BC14FE" w14:textId="762E26E3" w:rsidR="4ACB8C15" w:rsidRPr="00F17F79" w:rsidRDefault="4ACB8C15" w:rsidP="4ACB8C15">
            <w:pPr>
              <w:rPr>
                <w:rFonts w:ascii="Elza Light" w:eastAsia="Elza Light" w:hAnsi="Elza Light" w:cs="Elza Light"/>
              </w:rPr>
            </w:pPr>
            <w:r w:rsidRPr="00F17F79">
              <w:rPr>
                <w:rFonts w:ascii="Elza Light" w:eastAsia="Elza Light" w:hAnsi="Elza Light" w:cs="Elza Light"/>
              </w:rPr>
              <w:t>Karlstraße 2</w:t>
            </w:r>
          </w:p>
          <w:p w14:paraId="1691E4AB" w14:textId="36C1905C" w:rsidR="4ACB8C15" w:rsidRPr="00F17F79" w:rsidRDefault="4ACB8C15" w:rsidP="4ACB8C15">
            <w:pPr>
              <w:rPr>
                <w:rFonts w:ascii="Elza Light" w:eastAsia="Elza Light" w:hAnsi="Elza Light" w:cs="Elza Light"/>
              </w:rPr>
            </w:pPr>
            <w:r w:rsidRPr="00F17F79">
              <w:rPr>
                <w:rFonts w:ascii="Elza Light" w:eastAsia="Elza Light" w:hAnsi="Elza Light" w:cs="Elza Light"/>
              </w:rPr>
              <w:t>D-72072 Tübingen</w:t>
            </w:r>
          </w:p>
          <w:p w14:paraId="25E192E1" w14:textId="15CC204C" w:rsidR="4ACB8C15" w:rsidRPr="00F17F79" w:rsidRDefault="4ACB8C15" w:rsidP="4ACB8C15">
            <w:pPr>
              <w:rPr>
                <w:rFonts w:ascii="Elza Light" w:eastAsia="Elza Light" w:hAnsi="Elza Light" w:cs="Elza Light"/>
              </w:rPr>
            </w:pPr>
            <w:r w:rsidRPr="00F17F79">
              <w:rPr>
                <w:rFonts w:ascii="Elza Light" w:eastAsia="Elza Light" w:hAnsi="Elza Light" w:cs="Elza Light"/>
              </w:rPr>
              <w:t>+49 (0) 70 71 234 16</w:t>
            </w:r>
          </w:p>
          <w:p w14:paraId="4C693A94" w14:textId="32EFB028" w:rsidR="4ACB8C15" w:rsidRPr="00F17F79" w:rsidRDefault="4ACB8C15" w:rsidP="4ACB8C15">
            <w:pPr>
              <w:rPr>
                <w:rFonts w:ascii="Elza Light" w:eastAsia="Elza Light" w:hAnsi="Elza Light" w:cs="Elza Light"/>
              </w:rPr>
            </w:pPr>
            <w:hyperlink r:id="rId11">
              <w:r w:rsidRPr="00F17F79">
                <w:rPr>
                  <w:rStyle w:val="Hyperlink"/>
                  <w:rFonts w:ascii="Elza Light" w:eastAsia="Elza Light" w:hAnsi="Elza Light" w:cs="Elza Light"/>
                </w:rPr>
                <w:t>info@proesler.com</w:t>
              </w:r>
            </w:hyperlink>
          </w:p>
          <w:p w14:paraId="5F0AB6F9" w14:textId="75AD2B63" w:rsidR="4ACB8C15" w:rsidRPr="00F17F79" w:rsidRDefault="4ACB8C15" w:rsidP="4ACB8C15">
            <w:pPr>
              <w:rPr>
                <w:rFonts w:ascii="Elza Light" w:eastAsia="Elza Light" w:hAnsi="Elza Light" w:cs="Elza Light"/>
              </w:rPr>
            </w:pPr>
          </w:p>
        </w:tc>
      </w:tr>
      <w:tr w:rsidR="00D67E84" w:rsidRPr="00F17F79" w14:paraId="4AF97638" w14:textId="77777777" w:rsidTr="4ACB8C15">
        <w:trPr>
          <w:cantSplit/>
          <w:trHeight w:val="454"/>
        </w:trPr>
        <w:tc>
          <w:tcPr>
            <w:tcW w:w="4522" w:type="dxa"/>
          </w:tcPr>
          <w:p w14:paraId="3D28D8AD" w14:textId="291C1902" w:rsidR="00D67E84" w:rsidRPr="00F17F79" w:rsidRDefault="00D67E84" w:rsidP="005B369A">
            <w:pPr>
              <w:pStyle w:val="Pressestelle"/>
              <w:rPr>
                <w:rStyle w:val="Semibold"/>
              </w:rPr>
            </w:pPr>
          </w:p>
        </w:tc>
        <w:tc>
          <w:tcPr>
            <w:tcW w:w="1843" w:type="dxa"/>
          </w:tcPr>
          <w:p w14:paraId="630D40A2" w14:textId="77777777" w:rsidR="00D67E84" w:rsidRPr="00F17F79" w:rsidRDefault="00D67E84" w:rsidP="005B369A">
            <w:pPr>
              <w:pStyle w:val="Pressestelle"/>
              <w:rPr>
                <w:rStyle w:val="Semibold"/>
              </w:rPr>
            </w:pPr>
          </w:p>
        </w:tc>
        <w:tc>
          <w:tcPr>
            <w:tcW w:w="2989" w:type="dxa"/>
            <w:vAlign w:val="bottom"/>
          </w:tcPr>
          <w:p w14:paraId="0E757440" w14:textId="77777777" w:rsidR="00D67E84" w:rsidRPr="00F17F79" w:rsidRDefault="00D67E84" w:rsidP="00F510C6">
            <w:pPr>
              <w:pStyle w:val="Pressestelle"/>
              <w:rPr>
                <w:rStyle w:val="Semibold"/>
              </w:rPr>
            </w:pPr>
          </w:p>
        </w:tc>
      </w:tr>
      <w:tr w:rsidR="00C24D4E" w:rsidRPr="00F17F79" w14:paraId="6C98AB72" w14:textId="77777777" w:rsidTr="4ACB8C15">
        <w:trPr>
          <w:cantSplit/>
          <w:trHeight w:val="454"/>
        </w:trPr>
        <w:tc>
          <w:tcPr>
            <w:tcW w:w="4522" w:type="dxa"/>
            <w:vAlign w:val="bottom"/>
          </w:tcPr>
          <w:p w14:paraId="5F391A4F" w14:textId="0C938981" w:rsidR="00C24D4E" w:rsidRPr="00F17F79" w:rsidRDefault="5F58366D" w:rsidP="008F62D0">
            <w:pPr>
              <w:pStyle w:val="Pressestelle"/>
              <w:rPr>
                <w:rStyle w:val="Semibold"/>
              </w:rPr>
            </w:pPr>
            <w:r w:rsidRPr="00F17F79">
              <w:t>Lengwil</w:t>
            </w:r>
            <w:r w:rsidR="472BCBAE" w:rsidRPr="00F17F79">
              <w:t>/S</w:t>
            </w:r>
            <w:r w:rsidR="5B6E912E" w:rsidRPr="00F17F79">
              <w:t>witzerland</w:t>
            </w:r>
            <w:r w:rsidR="7F9E7064" w:rsidRPr="00F17F79">
              <w:t>,</w:t>
            </w:r>
            <w:r w:rsidR="7F2418FB" w:rsidRPr="00F17F79">
              <w:t xml:space="preserve"> </w:t>
            </w:r>
            <w:r w:rsidR="160CE7D9" w:rsidRPr="00F17F79">
              <w:t xml:space="preserve">September </w:t>
            </w:r>
            <w:r w:rsidR="7F2418FB" w:rsidRPr="00F17F79">
              <w:t>202</w:t>
            </w:r>
            <w:r w:rsidR="27F376A0" w:rsidRPr="00F17F79">
              <w:t>5</w:t>
            </w:r>
            <w:r w:rsidR="7F2418FB" w:rsidRPr="00F17F79">
              <w:rPr>
                <w:rStyle w:val="Semibold"/>
              </w:rPr>
              <w:t xml:space="preserve"> </w:t>
            </w:r>
          </w:p>
        </w:tc>
        <w:tc>
          <w:tcPr>
            <w:tcW w:w="1843" w:type="dxa"/>
          </w:tcPr>
          <w:p w14:paraId="2CB32BFB" w14:textId="77777777" w:rsidR="00C24D4E" w:rsidRPr="00F17F79" w:rsidRDefault="00C24D4E" w:rsidP="00C24D4E">
            <w:pPr>
              <w:pStyle w:val="Pressestelle"/>
              <w:rPr>
                <w:rStyle w:val="Semibold"/>
              </w:rPr>
            </w:pPr>
          </w:p>
        </w:tc>
        <w:tc>
          <w:tcPr>
            <w:tcW w:w="2989" w:type="dxa"/>
            <w:vAlign w:val="bottom"/>
          </w:tcPr>
          <w:p w14:paraId="70AB0982" w14:textId="77777777" w:rsidR="00C24D4E" w:rsidRPr="00F17F79" w:rsidRDefault="00C24D4E" w:rsidP="00C24D4E">
            <w:pPr>
              <w:pStyle w:val="Pressestelle"/>
            </w:pPr>
          </w:p>
        </w:tc>
      </w:tr>
      <w:tr w:rsidR="00C24D4E" w:rsidRPr="00F17F79" w14:paraId="7AE5E7CC" w14:textId="77777777" w:rsidTr="4ACB8C15">
        <w:trPr>
          <w:cantSplit/>
          <w:trHeight w:val="510"/>
        </w:trPr>
        <w:tc>
          <w:tcPr>
            <w:tcW w:w="9354" w:type="dxa"/>
            <w:gridSpan w:val="3"/>
          </w:tcPr>
          <w:p w14:paraId="37F631EB" w14:textId="77777777" w:rsidR="00C24D4E" w:rsidRPr="00F17F79" w:rsidRDefault="00C24D4E" w:rsidP="00C24D4E">
            <w:pPr>
              <w:pStyle w:val="Pressestelle"/>
              <w:rPr>
                <w:rStyle w:val="Semibold"/>
              </w:rPr>
            </w:pPr>
          </w:p>
        </w:tc>
      </w:tr>
    </w:tbl>
    <w:p w14:paraId="3DD7D0A9" w14:textId="376B3792" w:rsidR="00CC0D8C" w:rsidRPr="00F17F79" w:rsidRDefault="2F236B16" w:rsidP="7B2309FD">
      <w:pPr>
        <w:pStyle w:val="Heading1"/>
        <w:rPr>
          <w:rFonts w:hint="eastAsia"/>
        </w:rPr>
      </w:pPr>
      <w:r w:rsidRPr="00F17F79">
        <w:t>Elegance Meets Responsibility: Warm Edge in All Black with Recycled Content</w:t>
      </w:r>
    </w:p>
    <w:p w14:paraId="5C380857" w14:textId="351F1A83" w:rsidR="7411BAA2" w:rsidRPr="00F17F79" w:rsidRDefault="2DFC54CE">
      <w:r w:rsidRPr="00F17F79">
        <w:t>The new Swisspacer Ultimate | Nyxé sets a strong statement for design and sustainability within the Swisspacer portfolio.</w:t>
      </w:r>
    </w:p>
    <w:p w14:paraId="04DCD56E" w14:textId="77777777" w:rsidR="009C1A1B" w:rsidRPr="00F17F79" w:rsidRDefault="009C1A1B" w:rsidP="009C1A1B">
      <w:pPr>
        <w:rPr>
          <w:rFonts w:ascii="Arial" w:hAnsi="Arial" w:cs="Arial"/>
        </w:rPr>
      </w:pPr>
    </w:p>
    <w:p w14:paraId="05BC0FA8" w14:textId="747FF012" w:rsidR="006D65E1" w:rsidRPr="00F17F79" w:rsidRDefault="714C2EEA" w:rsidP="4ACB8C15">
      <w:pPr>
        <w:rPr>
          <w:rFonts w:asciiTheme="majorHAnsi" w:hAnsiTheme="majorHAnsi"/>
        </w:rPr>
      </w:pPr>
      <w:r w:rsidRPr="00F17F79">
        <w:rPr>
          <w:rFonts w:ascii="Elza Semibold" w:eastAsia="Elza Semibold" w:hAnsi="Elza Semibold" w:cs="Elza Semibold"/>
        </w:rPr>
        <w:t>Starting September 2025, the Swiss manufacturer introduces Swisspacer Ultimate | Nyxé, a new variant of its premium spacer bar Swisspacer Ultimate. The product allows for a striking, all-black design while incorporating 33% recycled content. At the same time, Swisspacer Ultimate | Nyxé delivers the proven top performance of Swisspacer Ultimate. It represents another key element in the company’s sustainability strategy.</w:t>
      </w:r>
    </w:p>
    <w:p w14:paraId="34298F8E" w14:textId="34922662" w:rsidR="4ACB8C15" w:rsidRPr="00F17F79" w:rsidRDefault="4ACB8C15" w:rsidP="4ACB8C15">
      <w:pPr>
        <w:rPr>
          <w:rFonts w:ascii="Elza Light" w:eastAsia="Elza Light" w:hAnsi="Elza Light" w:cs="Elza Light"/>
        </w:rPr>
      </w:pPr>
    </w:p>
    <w:p w14:paraId="4B1E65D0" w14:textId="1E7004FB" w:rsidR="00F103C7" w:rsidRPr="00F17F79" w:rsidRDefault="22CE7879" w:rsidP="2C860E41">
      <w:r w:rsidRPr="00F17F79">
        <w:rPr>
          <w:rFonts w:ascii="Elza Light" w:eastAsia="Elza Light" w:hAnsi="Elza Light" w:cs="Elza Light"/>
        </w:rPr>
        <w:t>“With Swisspacer Ultimate | Nyxé, we demonstrate how functionality, aesthetics, and sustainability can be combined in a single component,” says Matthias Bach, CEO. “At the same time, this new product joins the portfolio of Saint-Gobain’s sustainable solutions, such as ORAÉ® glass. Looking ahead, we will develop a joint Environmental Product Declaration (EPD) for Swisspacer Ultimate | Nyxé together with ORAÉ®, making all relevant data even more accessible for architects and planners.”</w:t>
      </w:r>
      <w:r w:rsidR="087DA609" w:rsidRPr="00F17F79">
        <w:br/>
      </w:r>
    </w:p>
    <w:p w14:paraId="6D848B00" w14:textId="26824628" w:rsidR="1905424E" w:rsidRPr="00F17F79" w:rsidRDefault="1905424E">
      <w:r w:rsidRPr="00F17F79">
        <w:rPr>
          <w:rFonts w:ascii="Elza Semibold" w:eastAsia="Elza Semibold" w:hAnsi="Elza Semibold" w:cs="Elza Semibold"/>
        </w:rPr>
        <w:t>Sustainable and High-Performing</w:t>
      </w:r>
    </w:p>
    <w:p w14:paraId="13BF6691" w14:textId="7090A88A" w:rsidR="0B587088" w:rsidRPr="00F17F79" w:rsidRDefault="0B587088">
      <w:r w:rsidRPr="00F17F79">
        <w:t>According to the United Nations Environment Programme (UNEP), the construction sector is responsible for 37 to 39% of global CO₂ emissions. This often-quoted figure highlights the fact that every single component can have a tangible impact on the overall footprint of a building.</w:t>
      </w:r>
    </w:p>
    <w:p w14:paraId="3706559B" w14:textId="7383CEFA" w:rsidR="0B587088" w:rsidRPr="00F17F79" w:rsidRDefault="0B587088" w:rsidP="4ACB8C15">
      <w:r w:rsidRPr="00F17F79">
        <w:t>This awareness also drives Swisspacer: “The growing demand for more sustainable products is a clear driver of innovation for us,” explains Marie Guin, responsible for R&amp;D at Swisspacer. “It was therefore a logical step to integrate recycled material into the production of our spacer bars. Achieving a recycling content of 33%—without compromising performance—was a real challenge. We are proud that we succeeded in reaching the same performance level as our premium spacer bar.”</w:t>
      </w:r>
    </w:p>
    <w:p w14:paraId="19253461" w14:textId="02DB9C36" w:rsidR="4ACB8C15" w:rsidRPr="00F17F79" w:rsidRDefault="4ACB8C15"/>
    <w:p w14:paraId="1A837F69" w14:textId="11F68321" w:rsidR="00E02E29" w:rsidRPr="00F17F79" w:rsidRDefault="2EB8CECB" w:rsidP="4ACB8C15">
      <w:pPr>
        <w:rPr>
          <w:rFonts w:asciiTheme="majorHAnsi" w:hAnsiTheme="majorHAnsi"/>
        </w:rPr>
      </w:pPr>
      <w:r w:rsidRPr="00F17F79">
        <w:rPr>
          <w:rFonts w:ascii="Elza Semibold" w:eastAsia="Elza Semibold" w:hAnsi="Elza Semibold" w:cs="Elza Semibold"/>
        </w:rPr>
        <w:t>The “Little Black Dress” – Elegant Design for Architectural Trends</w:t>
      </w:r>
    </w:p>
    <w:p w14:paraId="2508F536" w14:textId="57418D6D" w:rsidR="00F103C7" w:rsidRPr="00F17F79" w:rsidRDefault="2EB8CECB" w:rsidP="4ACB8C15">
      <w:pPr>
        <w:spacing w:before="240" w:after="240"/>
      </w:pPr>
      <w:r w:rsidRPr="00F17F79">
        <w:rPr>
          <w:rFonts w:ascii="Elza Light" w:eastAsia="Elza Light" w:hAnsi="Elza Light" w:cs="Elza Light"/>
        </w:rPr>
        <w:t>The name Nyxé refers to the Greek goddess of the night “Nyx.” With its deep black foil, Swisspacer Ultimate | Nyxé supports a contemporary architectural approach: clean, dark lines as a striking contrast in modern window and façade designs.</w:t>
      </w:r>
    </w:p>
    <w:p w14:paraId="0902384C" w14:textId="2FFCD8B7" w:rsidR="00F103C7" w:rsidRPr="00F17F79" w:rsidRDefault="2EB8CECB" w:rsidP="4ACB8C15">
      <w:pPr>
        <w:spacing w:before="240" w:after="240"/>
      </w:pPr>
      <w:r w:rsidRPr="00F17F79">
        <w:rPr>
          <w:rFonts w:ascii="Elza Light" w:eastAsia="Elza Light" w:hAnsi="Elza Light" w:cs="Elza Light"/>
        </w:rPr>
        <w:t>For architects and planners, Swisspacer Ultimate | Nyxé is the detail that enhances window design. Processors, window, and façade manufacturers can rely on its proven high reliability, benefit from its elegant appearance, and at the same time make a strong statement on sustainability.</w:t>
      </w:r>
    </w:p>
    <w:p w14:paraId="79B6DF27" w14:textId="12536DAD" w:rsidR="000B38E1" w:rsidRPr="00F17F79" w:rsidRDefault="5F0F5996" w:rsidP="4ACB8C15">
      <w:pPr>
        <w:rPr>
          <w:rFonts w:asciiTheme="majorHAnsi" w:hAnsiTheme="majorHAnsi"/>
        </w:rPr>
      </w:pPr>
      <w:r w:rsidRPr="00F17F79">
        <w:rPr>
          <w:rFonts w:ascii="Elza Semibold" w:eastAsia="Elza Semibold" w:hAnsi="Elza Semibold" w:cs="Elza Semibold"/>
        </w:rPr>
        <w:t>Steps Towards Circularity: Recycling Service Supports Resource Efficiency</w:t>
      </w:r>
    </w:p>
    <w:p w14:paraId="39442444" w14:textId="4B4C5310" w:rsidR="5F0F5996" w:rsidRPr="00F17F79" w:rsidRDefault="5F0F5996">
      <w:r w:rsidRPr="00F17F79">
        <w:rPr>
          <w:rFonts w:ascii="Elza Light" w:eastAsia="Elza Light" w:hAnsi="Elza Light" w:cs="Elza Light"/>
        </w:rPr>
        <w:t>A key foundation for Swisspacer’s circular economy strategy was laid in summer with the launch of the Re:cycling Service. Thanks to targeted development work, this service enables customers to return production offcuts with ease—seamlessly integrated into existing logistics processes. This reduces the CO₂ footprint on the customer side, saves disposal costs, and conserves valuable resources. “Our partners benefit twice: from a service that integrates sustainability into everyday production and from an elegant product with a reduced CO₂ footprint,” explains Sales &amp; Marketing Director Sarah Sattler.</w:t>
      </w:r>
    </w:p>
    <w:p w14:paraId="2D562A10" w14:textId="6534C8B0" w:rsidR="000B38E1" w:rsidRPr="00F17F79" w:rsidRDefault="000B38E1" w:rsidP="4908BC79">
      <w:pPr>
        <w:rPr>
          <w:rFonts w:asciiTheme="majorHAnsi" w:hAnsiTheme="majorHAnsi"/>
        </w:rPr>
      </w:pPr>
    </w:p>
    <w:p w14:paraId="0E0C21F4" w14:textId="6FF08841" w:rsidR="32D491FC" w:rsidRPr="00F17F79" w:rsidRDefault="7F60D1E3" w:rsidP="4908BC79">
      <w:pPr>
        <w:spacing w:after="120"/>
      </w:pPr>
      <w:r w:rsidRPr="3CE55116">
        <w:rPr>
          <w:rFonts w:ascii="Elza Semibold" w:eastAsia="Elza Semibold" w:hAnsi="Elza Semibold" w:cs="Elza Semibold"/>
          <w:lang w:val="en-US"/>
        </w:rPr>
        <w:t>Transparency is standard for the Swiss manufacturer</w:t>
      </w:r>
      <w:r>
        <w:br/>
      </w:r>
      <w:r w:rsidR="32D491FC">
        <w:t>Swisspacer regularly publishes Environmental Product Declarations (EPDs) in accordance with ISO 14025 and EN 15804, as well as FDES (Fiches de Déclaration Environnementale et Sanitaire) according to the French standard. These provide verified data on CO₂ emissions and form a key element for certifications such as DGNB, LEED, or BREEAM. “We deliberately focus on verified transparency,” emphasizes Matthias Bach. “Because only those who reliably disclose details create the foundation for sustainable building—where every single component counts.”</w:t>
      </w:r>
    </w:p>
    <w:p w14:paraId="17DF01CA" w14:textId="60FD5131" w:rsidR="4ACB8C15" w:rsidRPr="00F17F79" w:rsidRDefault="4ACB8C15" w:rsidP="4ACB8C15">
      <w:pPr>
        <w:rPr>
          <w:rFonts w:ascii="Elza Light" w:eastAsia="Elza Light" w:hAnsi="Elza Light" w:cs="Elza Light"/>
          <w:color w:val="auto"/>
        </w:rPr>
      </w:pPr>
    </w:p>
    <w:p w14:paraId="71781D1A" w14:textId="3DFD6A52" w:rsidR="000B38E1" w:rsidRPr="00F17F79" w:rsidRDefault="324D76DA" w:rsidP="4ACB8C15">
      <w:pPr>
        <w:rPr>
          <w:rFonts w:ascii="Elza Light" w:eastAsia="Elza Light" w:hAnsi="Elza Light" w:cs="Elza Light"/>
          <w:color w:val="auto"/>
        </w:rPr>
      </w:pPr>
      <w:r w:rsidRPr="00F17F79">
        <w:rPr>
          <w:rFonts w:ascii="Elza Light" w:eastAsia="Elza Light" w:hAnsi="Elza Light" w:cs="Elza Light"/>
          <w:color w:val="auto"/>
        </w:rPr>
        <w:t>Already today, the life cycle analysis (LCA) of Swisspacer Ultimate | Nyxé shows that it will likely achieve a reduction of around 20% in CO₂ footprint compared to Swisspacer Ultimate. External verification for the publication of the EPD is currently underway.</w:t>
      </w:r>
    </w:p>
    <w:p w14:paraId="4DCFEB10" w14:textId="4CEB24D8" w:rsidR="729A4D77" w:rsidRPr="00F17F79" w:rsidRDefault="729A4D77" w:rsidP="4ACB8C15">
      <w:pPr>
        <w:rPr>
          <w:rFonts w:ascii="Elza Light" w:eastAsia="Elza Light" w:hAnsi="Elza Light" w:cs="Elza Light"/>
        </w:rPr>
      </w:pPr>
    </w:p>
    <w:p w14:paraId="45103D6C" w14:textId="1E6E4065" w:rsidR="7B2309FD" w:rsidRPr="00F17F79" w:rsidRDefault="46F50A3F" w:rsidP="4ACB8C15">
      <w:pPr>
        <w:rPr>
          <w:rFonts w:ascii="Elza Light" w:eastAsia="Elza Light" w:hAnsi="Elza Light" w:cs="Elza Light"/>
        </w:rPr>
      </w:pPr>
      <w:r w:rsidRPr="00F17F79">
        <w:rPr>
          <w:rFonts w:eastAsiaTheme="minorEastAsia" w:cstheme="minorBidi"/>
        </w:rPr>
        <w:t>Swisspacer Ultimate | Nyxé demonstrates what warm edge can be today: uncompromisingly elegant all-black design for contemporary architectural trends, reliable Swisspacer Ultimate-level</w:t>
      </w:r>
      <w:r w:rsidR="00B20769">
        <w:rPr>
          <w:rFonts w:eastAsiaTheme="minorEastAsia" w:cstheme="minorBidi"/>
        </w:rPr>
        <w:t xml:space="preserve"> </w:t>
      </w:r>
      <w:r w:rsidRPr="00F17F79">
        <w:rPr>
          <w:rFonts w:eastAsiaTheme="minorEastAsia" w:cstheme="minorBidi"/>
        </w:rPr>
        <w:t>performance, and a clear contribution to resource conservation.</w:t>
      </w:r>
      <w:r w:rsidR="000B38E1" w:rsidRPr="00F17F79">
        <w:br/>
      </w:r>
    </w:p>
    <w:p w14:paraId="55F211D9" w14:textId="0B4BB4D6" w:rsidR="02B55652" w:rsidRPr="00F17F79" w:rsidRDefault="02B55652"/>
    <w:p w14:paraId="7BAD55AF" w14:textId="77777777" w:rsidR="00B20769" w:rsidRDefault="00B20769" w:rsidP="00CC0D8C">
      <w:pPr>
        <w:pStyle w:val="Fliesstext"/>
      </w:pPr>
    </w:p>
    <w:p w14:paraId="3CDF1FEF" w14:textId="48AEF9AE" w:rsidR="00CC0D8C" w:rsidRPr="00F17F79" w:rsidRDefault="00CC0D8C" w:rsidP="00CC0D8C">
      <w:pPr>
        <w:pStyle w:val="Fliesstext"/>
      </w:pPr>
      <w:r w:rsidRPr="00F17F79">
        <w:t>Text</w:t>
      </w:r>
      <w:r w:rsidR="00DB5D70" w:rsidRPr="00F17F79">
        <w:t xml:space="preserve"> length</w:t>
      </w:r>
      <w:r w:rsidRPr="00F17F79">
        <w:t xml:space="preserve">: </w:t>
      </w:r>
      <w:r w:rsidR="00DB5D70" w:rsidRPr="00F17F79">
        <w:t>about</w:t>
      </w:r>
      <w:r w:rsidR="00B45BE7" w:rsidRPr="00F17F79">
        <w:t xml:space="preserve"> </w:t>
      </w:r>
      <w:r w:rsidR="00DB5D70" w:rsidRPr="00F17F79">
        <w:t>4274</w:t>
      </w:r>
      <w:r w:rsidR="00B45BE7" w:rsidRPr="00F17F79">
        <w:t xml:space="preserve"> </w:t>
      </w:r>
      <w:r w:rsidR="00DB5D70" w:rsidRPr="00F17F79">
        <w:t>characters</w:t>
      </w:r>
      <w:r w:rsidRPr="00F17F79">
        <w:t xml:space="preserve"> </w:t>
      </w:r>
    </w:p>
    <w:p w14:paraId="3ADACBD4" w14:textId="77777777" w:rsidR="00D0085C" w:rsidRPr="00F17F79" w:rsidRDefault="00D0085C" w:rsidP="00DB6834">
      <w:pPr>
        <w:rPr>
          <w:rFonts w:ascii="Arial" w:hAnsi="Arial" w:cs="Arial"/>
        </w:rPr>
      </w:pPr>
    </w:p>
    <w:p w14:paraId="4F2ECF21" w14:textId="6B48AF64" w:rsidR="5AA35583" w:rsidRPr="00F17F79" w:rsidRDefault="5AA35583" w:rsidP="4ACB8C15">
      <w:pPr>
        <w:rPr>
          <w:rFonts w:ascii="Elza Light" w:eastAsia="Elza Light" w:hAnsi="Elza Light" w:cs="Elza Light"/>
        </w:rPr>
      </w:pPr>
      <w:r w:rsidRPr="00F17F79">
        <w:rPr>
          <w:rFonts w:ascii="Elza Light" w:eastAsia="Elza Light" w:hAnsi="Elza Light" w:cs="Elza Light"/>
        </w:rPr>
        <w:t xml:space="preserve">Further information at </w:t>
      </w:r>
      <w:hyperlink r:id="rId12">
        <w:r w:rsidR="00F17F79">
          <w:rPr>
            <w:rStyle w:val="Hyperlink"/>
            <w:rFonts w:ascii="Elza Light" w:eastAsia="Elza Light" w:hAnsi="Elza Light" w:cs="Elza Light"/>
            <w:u w:val="single"/>
          </w:rPr>
          <w:t>www.swisspacer.com</w:t>
        </w:r>
      </w:hyperlink>
    </w:p>
    <w:p w14:paraId="56EF51D9" w14:textId="5ECF4599" w:rsidR="5AA35583" w:rsidRPr="00F17F79" w:rsidRDefault="5AA35583" w:rsidP="4ACB8C15">
      <w:pPr>
        <w:rPr>
          <w:rFonts w:ascii="Elza Light" w:eastAsia="Elza Light" w:hAnsi="Elza Light" w:cs="Elza Light"/>
        </w:rPr>
      </w:pPr>
      <w:r w:rsidRPr="00F17F79">
        <w:rPr>
          <w:rFonts w:ascii="Elza Light" w:eastAsia="Elza Light" w:hAnsi="Elza Light" w:cs="Elza Light"/>
        </w:rPr>
        <w:t>Text and images are available for download at</w:t>
      </w:r>
    </w:p>
    <w:p w14:paraId="5775581C" w14:textId="382189F9" w:rsidR="00F17F79" w:rsidRDefault="00B20769" w:rsidP="4ACB8C15">
      <w:pPr>
        <w:rPr>
          <w:rFonts w:cs="Arial"/>
          <w:i/>
        </w:rPr>
      </w:pPr>
      <w:hyperlink r:id="rId13" w:history="1">
        <w:r w:rsidRPr="0075587B">
          <w:rPr>
            <w:rStyle w:val="Hyperlink"/>
            <w:rFonts w:cs="Arial"/>
          </w:rPr>
          <w:t>https://www.swisspacer.com/en/presskit/ultimate-nyxe</w:t>
        </w:r>
      </w:hyperlink>
    </w:p>
    <w:p w14:paraId="2D464582" w14:textId="77777777" w:rsidR="00B20769" w:rsidRPr="00F17F79" w:rsidRDefault="00B20769" w:rsidP="4ACB8C15">
      <w:pPr>
        <w:rPr>
          <w:rFonts w:cs="Arial"/>
          <w:i/>
          <w:iCs/>
        </w:rPr>
      </w:pPr>
    </w:p>
    <w:p w14:paraId="6FFB2B93" w14:textId="0E319489" w:rsidR="00C53FDC" w:rsidRPr="00F17F79" w:rsidRDefault="003B4080" w:rsidP="00C53FDC">
      <w:pPr>
        <w:rPr>
          <w:rFonts w:cs="Arial"/>
        </w:rPr>
      </w:pPr>
      <w:r w:rsidRPr="00F17F79">
        <w:rPr>
          <w:rFonts w:cs="Arial"/>
          <w:noProof/>
          <w:lang w:eastAsia="de-DE"/>
        </w:rPr>
        <mc:AlternateContent>
          <mc:Choice Requires="wps">
            <w:drawing>
              <wp:inline distT="0" distB="0" distL="0" distR="0" wp14:anchorId="0C4377A1" wp14:editId="396FF609">
                <wp:extent cx="3672205" cy="3714851"/>
                <wp:effectExtent l="0" t="0" r="4445" b="0"/>
                <wp:docPr id="1763584005" name="Textfeld 4"/>
                <wp:cNvGraphicFramePr/>
                <a:graphic xmlns:a="http://schemas.openxmlformats.org/drawingml/2006/main">
                  <a:graphicData uri="http://schemas.microsoft.com/office/word/2010/wordprocessingShape">
                    <wps:wsp>
                      <wps:cNvSpPr/>
                      <wps:spPr>
                        <a:xfrm>
                          <a:off x="0" y="0"/>
                          <a:ext cx="3672205" cy="3714851"/>
                        </a:xfrm>
                        <a:prstGeom prst="rect">
                          <a:avLst/>
                        </a:prstGeom>
                        <a:solidFill>
                          <a:schemeClr val="accent6"/>
                        </a:solidFill>
                        <a:ln w="6350">
                          <a:noFill/>
                        </a:ln>
                      </wps:spPr>
                      <wps:txbx>
                        <w:txbxContent>
                          <w:p w14:paraId="7FE0D0AC" w14:textId="77777777" w:rsidR="00B20769" w:rsidRDefault="00B20769" w:rsidP="00E742AD">
                            <w:pPr>
                              <w:spacing w:line="276" w:lineRule="auto"/>
                              <w:rPr>
                                <w:rFonts w:ascii="Elza Semibold" w:hAnsi="Elza Semibold"/>
                                <w:b/>
                                <w:bCs/>
                                <w:color w:val="000000"/>
                                <w:kern w:val="0"/>
                                <w14:ligatures w14:val="none"/>
                              </w:rPr>
                            </w:pPr>
                            <w:r>
                              <w:rPr>
                                <w:rFonts w:ascii="Elza Semibold" w:hAnsi="Elza Semibold"/>
                                <w:b/>
                                <w:bCs/>
                                <w:color w:val="000000"/>
                              </w:rPr>
                              <w:t>About Swisspacer</w:t>
                            </w:r>
                          </w:p>
                          <w:p w14:paraId="6EB24381" w14:textId="77777777" w:rsidR="00B20769" w:rsidRDefault="00B20769" w:rsidP="00E742AD">
                            <w:pPr>
                              <w:spacing w:line="276" w:lineRule="auto"/>
                              <w:rPr>
                                <w:rFonts w:ascii="Elza Light" w:hAnsi="Elza Light"/>
                                <w:color w:val="000000"/>
                              </w:rPr>
                            </w:pPr>
                            <w:r>
                              <w:rPr>
                                <w:rFonts w:ascii="Elza Light" w:hAnsi="Elza Light"/>
                                <w:color w:val="000000"/>
                              </w:rPr>
                              <w:t>Swisspacer develops innovative warm edge spacer bars that meet the highest demands for energy efficiency, functionality, and design. The portfolio also includes Swisspacer Air – a solution that balances pressure differences in insulating glass and reduces stress on the panes. With Environmental Product Declarations (EPDs) according to EN15804+A2 covering the entire life cycle (“cradle to grave”) as well as FDES (Fiches de Déclaration Environnementale et Sanitaire) for the French market, Swisspacer is committed to transparency and sustainability. Founded in 1998, the company is part of the Saint-Gobain Group.</w:t>
                            </w:r>
                          </w:p>
                        </w:txbxContent>
                      </wps:txbx>
                      <wps:bodyPr spcFirstLastPara="0" wrap="square" lIns="144000" tIns="108000" rIns="108000" bIns="108000" anchor="t">
                        <a:spAutoFit/>
                      </wps:bodyPr>
                    </wps:wsp>
                  </a:graphicData>
                </a:graphic>
              </wp:inline>
            </w:drawing>
          </mc:Choice>
          <mc:Fallback xmlns:arto="http://schemas.microsoft.com/office/word/2006/arto" xmlns:a14="http://schemas.microsoft.com/office/drawing/2010/main" xmlns:pic="http://schemas.openxmlformats.org/drawingml/2006/picture" xmlns:a="http://schemas.openxmlformats.org/drawingml/2006/main">
            <w:pict w14:anchorId="6BA12874">
              <v:rect id="Textfeld 4" style="width:289.15pt;height:292.5pt;visibility:visible;mso-wrap-style:square;mso-left-percent:-10001;mso-top-percent:-10001;mso-position-horizontal:absolute;mso-position-horizontal-relative:char;mso-position-vertical:absolute;mso-position-vertical-relative:line;mso-left-percent:-10001;mso-top-percent:-10001;v-text-anchor:top" o:spid="_x0000_s1026" fillcolor="#dde5e2 [3209]" stroked="f" strokeweight=".5pt" w14:anchorId="0C4377A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mLOwwEAAHoDAAAOAAAAZHJzL2Uyb0RvYy54bWysU12P2yAQfK/U/4B4b2zn6yIrzqnqKVWl&#10;Uxvp2h9AMI6RMNBdEjv/vgvOJU37droXzJj1MDO7Xj8OnWEnBaidrXgxyTlTVrpa20PFf/3cflpx&#10;hkHYWhhnVcXPCvnj5uOHde9LNXWtM7UCRiQWy95XvA3Bl1mGslWdwInzytJh46ATgSAcshpET+yd&#10;yaZ5vsx6B7UHJxUivX0aD/km8TeNkuFH06AKzFSctIW0Qlr3cc02a1EeQPhWy4sM8QYVndCWLr1S&#10;PYkg2BH0f1SdluDQNWEiXZe5ptFSJQ/kpsj/cfPSCq+SFwoH/TUmfD9a+f304ndAMfQeS6RtdDE0&#10;0MUn6WNDCut8DUsNgUl6OVs+TKf5gjNJZ7OHYr5aFDHO7Pa5BwxfletY3FQcqBspJHF6xjCWvpbE&#10;29AZXW+1MQnECVBfDLCToN4JKZUNy8sFd5XGsr7iy9kiT+TWRYqR3VjSczMWd2HYDxe3e1efd8DQ&#10;y60mgc8Cw04AtZ8GpaeRqDj+PgpQnJlvljIv5vM8j0M0onyVENyh/R0SVraOpm20jf7zMZC6ZD1q&#10;GQVcJFKDU3iXYYwT9DdOVbdfZvMHAAD//wMAUEsDBBQABgAIAAAAIQAIs1hU3AAAAAUBAAAPAAAA&#10;ZHJzL2Rvd25yZXYueG1sTI9BT8MwDIXvSPyHyEhcEEsYjJXSdIJJnLrLBhLi5i2mrdY4VZNt5d9j&#10;uMDFetaz3vtcLEbfqSMNsQ1s4WZiQBHvgmu5tvD2+nKdgYoJ2WEXmCx8UYRFeX5WYO7Cidd03KRa&#10;SQjHHC00KfW51nHXkMc4CT2xeJ9h8JhkHWrtBjxJuO/01Jh77bFlaWiwp2VDu/3m4C2s1uZuX02d&#10;qZbPiB/vD/OrzFXWXl6MT4+gEo3p7xh+8AUdSmHahgO7qDoL8kj6neLN5tktqK2IbGZAl4X+T19+&#10;AwAA//8DAFBLAQItABQABgAIAAAAIQC2gziS/gAAAOEBAAATAAAAAAAAAAAAAAAAAAAAAABbQ29u&#10;dGVudF9UeXBlc10ueG1sUEsBAi0AFAAGAAgAAAAhADj9If/WAAAAlAEAAAsAAAAAAAAAAAAAAAAA&#10;LwEAAF9yZWxzLy5yZWxzUEsBAi0AFAAGAAgAAAAhAI6WYs7DAQAAegMAAA4AAAAAAAAAAAAAAAAA&#10;LgIAAGRycy9lMm9Eb2MueG1sUEsBAi0AFAAGAAgAAAAhAAizWFTcAAAABQEAAA8AAAAAAAAAAAAA&#10;AAAAHQQAAGRycy9kb3ducmV2LnhtbFBLBQYAAAAABAAEAPMAAAAmBQAAAAA=&#10;">
                <v:textbox style="mso-fit-shape-to-text:t" inset="4mm,3mm,3mm,3mm">
                  <w:txbxContent>
                    <w:p w:rsidR="00B20769" w:rsidP="00482065" w:rsidRDefault="00B20769" w14:paraId="1BAE68F1" w14:textId="77777777">
                      <w:pPr>
                        <w:spacing w:line="276" w:lineRule="auto"/>
                        <w:rPr>
                          <w:rFonts w:ascii="Elza Semibold" w:hAnsi="Elza Semibold"/>
                          <w:b/>
                          <w:bCs/>
                          <w:color w:val="000000"/>
                          <w:kern w:val="0"/>
                          <w14:ligatures w14:val="none"/>
                        </w:rPr>
                      </w:pPr>
                      <w:r>
                        <w:rPr>
                          <w:rFonts w:ascii="Elza Semibold" w:hAnsi="Elza Semibold"/>
                          <w:b/>
                          <w:bCs/>
                          <w:color w:val="000000"/>
                        </w:rPr>
                        <w:t>About Swisspacer</w:t>
                      </w:r>
                    </w:p>
                    <w:p w:rsidR="00B20769" w:rsidP="00482065" w:rsidRDefault="00B20769" w14:paraId="32ADB4F3" w14:textId="77777777">
                      <w:pPr>
                        <w:spacing w:line="276" w:lineRule="auto"/>
                        <w:rPr>
                          <w:rFonts w:ascii="Elza Light" w:hAnsi="Elza Light"/>
                          <w:color w:val="000000"/>
                        </w:rPr>
                      </w:pPr>
                      <w:r>
                        <w:rPr>
                          <w:rFonts w:ascii="Elza Light" w:hAnsi="Elza Light"/>
                          <w:color w:val="000000"/>
                        </w:rPr>
                        <w:t>Swisspacer develops innovative warm edge spacer bars that meet the highest demands for energy efficiency, functionality, and design. The portfolio also includes Swisspacer Air – a solution that balances pressure differences in insulating glass and reduces stress on the panes. With Environmental Product Declarations (EPDs) according to EN15804+A2 covering the entire life cycle (“cradle to grave”) as well as FDES (Fiches de Déclaration Environnementale et Sanitaire) for the French market, Swisspacer is commit</w:t>
                      </w:r>
                      <w:r>
                        <w:rPr>
                          <w:rFonts w:ascii="Elza Light" w:hAnsi="Elza Light"/>
                          <w:color w:val="000000"/>
                        </w:rPr>
                        <w:t>ted to transparency and sustainability. Founded in 1998, the company is part of the Saint-Gobain Group.</w:t>
                      </w:r>
                    </w:p>
                  </w:txbxContent>
                </v:textbox>
                <w10:anchorlock/>
              </v:rect>
            </w:pict>
          </mc:Fallback>
        </mc:AlternateContent>
      </w:r>
    </w:p>
    <w:p w14:paraId="11B11DF6" w14:textId="77777777" w:rsidR="00876B18" w:rsidRPr="00F17F79" w:rsidRDefault="00876B18" w:rsidP="005B58A5">
      <w:pPr>
        <w:pStyle w:val="Pressestelle"/>
        <w:rPr>
          <w:rStyle w:val="Semibold"/>
          <w:rFonts w:cs="Arial"/>
        </w:rPr>
      </w:pPr>
    </w:p>
    <w:p w14:paraId="34751D9D" w14:textId="07D4DFE1" w:rsidR="515ED2D7" w:rsidRPr="00F17F79" w:rsidRDefault="515ED2D7" w:rsidP="4ACB8C15">
      <w:pPr>
        <w:spacing w:line="240" w:lineRule="auto"/>
        <w:rPr>
          <w:rFonts w:ascii="Elza Semibold" w:eastAsia="Elza Semibold" w:hAnsi="Elza Semibold" w:cs="Elza Semibold"/>
        </w:rPr>
      </w:pPr>
      <w:r w:rsidRPr="00F17F79">
        <w:rPr>
          <w:rStyle w:val="Semibold"/>
          <w:rFonts w:ascii="Elza Semibold" w:eastAsia="Elza Semibold" w:hAnsi="Elza Semibold" w:cs="Elza Semibold"/>
        </w:rPr>
        <w:t>Further information</w:t>
      </w:r>
    </w:p>
    <w:p w14:paraId="1DB5AA6D" w14:textId="19C74A7D" w:rsidR="515ED2D7" w:rsidRPr="00F17F79" w:rsidRDefault="515ED2D7" w:rsidP="4ACB8C15">
      <w:pPr>
        <w:spacing w:line="240" w:lineRule="auto"/>
        <w:rPr>
          <w:rFonts w:ascii="Elza Light" w:eastAsia="Elza Light" w:hAnsi="Elza Light" w:cs="Elza Light"/>
        </w:rPr>
      </w:pPr>
      <w:r w:rsidRPr="00F17F79">
        <w:rPr>
          <w:rStyle w:val="Semibold"/>
          <w:rFonts w:ascii="Elza Light" w:eastAsia="Elza Light" w:hAnsi="Elza Light" w:cs="Elza Light"/>
        </w:rPr>
        <w:t>Swisspacer Vetrotech Saint-Gobain (International) AG</w:t>
      </w:r>
    </w:p>
    <w:p w14:paraId="32B35F25" w14:textId="5D6AD5D3" w:rsidR="515ED2D7" w:rsidRPr="00F17F79" w:rsidRDefault="515ED2D7" w:rsidP="4ACB8C15">
      <w:pPr>
        <w:spacing w:line="240" w:lineRule="auto"/>
        <w:rPr>
          <w:rFonts w:ascii="Elza Light" w:eastAsia="Elza Light" w:hAnsi="Elza Light" w:cs="Elza Light"/>
        </w:rPr>
      </w:pPr>
      <w:r w:rsidRPr="00F17F79">
        <w:rPr>
          <w:rStyle w:val="Semibold"/>
          <w:rFonts w:ascii="Elza Light" w:eastAsia="Elza Light" w:hAnsi="Elza Light" w:cs="Elza Light"/>
        </w:rPr>
        <w:t>Contact person: Katrin Lückhoff</w:t>
      </w:r>
    </w:p>
    <w:p w14:paraId="63E9E856" w14:textId="6A2432D8" w:rsidR="515ED2D7" w:rsidRPr="00F17F79" w:rsidRDefault="515ED2D7" w:rsidP="4ACB8C15">
      <w:pPr>
        <w:spacing w:line="240" w:lineRule="auto"/>
        <w:rPr>
          <w:rFonts w:ascii="Elza Light" w:eastAsia="Elza Light" w:hAnsi="Elza Light" w:cs="Elza Light"/>
        </w:rPr>
      </w:pPr>
      <w:r w:rsidRPr="00F17F79">
        <w:rPr>
          <w:rStyle w:val="Semibold"/>
          <w:rFonts w:ascii="Elza Light" w:eastAsia="Elza Light" w:hAnsi="Elza Light" w:cs="Elza Light"/>
        </w:rPr>
        <w:t>Industriestrasse 8</w:t>
      </w:r>
    </w:p>
    <w:p w14:paraId="5BE3C641" w14:textId="11FF788A" w:rsidR="515ED2D7" w:rsidRPr="00F17F79" w:rsidRDefault="515ED2D7" w:rsidP="4ACB8C15">
      <w:pPr>
        <w:spacing w:line="240" w:lineRule="auto"/>
        <w:rPr>
          <w:rFonts w:ascii="Elza Light" w:eastAsia="Elza Light" w:hAnsi="Elza Light" w:cs="Elza Light"/>
        </w:rPr>
      </w:pPr>
      <w:r w:rsidRPr="00F17F79">
        <w:rPr>
          <w:rStyle w:val="Semibold"/>
          <w:rFonts w:ascii="Elza Light" w:eastAsia="Elza Light" w:hAnsi="Elza Light" w:cs="Elza Light"/>
        </w:rPr>
        <w:t>CH-8574 Lengwil</w:t>
      </w:r>
    </w:p>
    <w:p w14:paraId="378970AD" w14:textId="43700F15" w:rsidR="515ED2D7" w:rsidRPr="00F17F79" w:rsidRDefault="515ED2D7" w:rsidP="4ACB8C15">
      <w:pPr>
        <w:spacing w:line="240" w:lineRule="auto"/>
        <w:rPr>
          <w:rFonts w:ascii="Elza Light" w:eastAsia="Elza Light" w:hAnsi="Elza Light" w:cs="Elza Light"/>
        </w:rPr>
      </w:pPr>
      <w:hyperlink r:id="rId14">
        <w:r w:rsidRPr="00F17F79">
          <w:rPr>
            <w:rStyle w:val="Hyperlink"/>
            <w:rFonts w:ascii="Elza Light" w:eastAsia="Elza Light" w:hAnsi="Elza Light" w:cs="Elza Light"/>
          </w:rPr>
          <w:t>katrin.lueckhoff@saint-gobain.com</w:t>
        </w:r>
      </w:hyperlink>
    </w:p>
    <w:p w14:paraId="676B225C" w14:textId="52B77DBD" w:rsidR="515ED2D7" w:rsidRPr="00F17F79" w:rsidRDefault="515ED2D7" w:rsidP="4ACB8C15">
      <w:pPr>
        <w:spacing w:line="240" w:lineRule="auto"/>
        <w:rPr>
          <w:rFonts w:ascii="Elza Light" w:eastAsia="Elza Light" w:hAnsi="Elza Light" w:cs="Elza Light"/>
        </w:rPr>
      </w:pPr>
      <w:hyperlink r:id="rId15">
        <w:r w:rsidRPr="00F17F79">
          <w:rPr>
            <w:rStyle w:val="Hyperlink"/>
            <w:rFonts w:ascii="Elza Light" w:eastAsia="Elza Light" w:hAnsi="Elza Light" w:cs="Elza Light"/>
          </w:rPr>
          <w:t>www.swisspacer.com</w:t>
        </w:r>
      </w:hyperlink>
    </w:p>
    <w:p w14:paraId="401EE14B" w14:textId="68D5EA53" w:rsidR="4ACB8C15" w:rsidRPr="00F17F79" w:rsidRDefault="4ACB8C15" w:rsidP="4ACB8C15">
      <w:pPr>
        <w:spacing w:line="240" w:lineRule="auto"/>
        <w:rPr>
          <w:rFonts w:cs="Arial"/>
        </w:rPr>
      </w:pPr>
    </w:p>
    <w:p w14:paraId="001814C8" w14:textId="77777777" w:rsidR="002032D5" w:rsidRPr="00F17F79" w:rsidRDefault="002032D5" w:rsidP="4ACB8C15">
      <w:pPr>
        <w:rPr>
          <w:rFonts w:asciiTheme="majorHAnsi" w:hAnsiTheme="majorHAnsi"/>
        </w:rPr>
      </w:pPr>
    </w:p>
    <w:p w14:paraId="2EB538FC" w14:textId="77777777" w:rsidR="009002C1" w:rsidRPr="00F17F79" w:rsidRDefault="009002C1" w:rsidP="4ACB8C15">
      <w:pPr>
        <w:rPr>
          <w:rFonts w:asciiTheme="majorHAnsi" w:hAnsiTheme="majorHAnsi"/>
        </w:rPr>
      </w:pPr>
    </w:p>
    <w:p w14:paraId="7C82F4EC" w14:textId="4C7728E3" w:rsidR="7B2309FD" w:rsidRDefault="7B2309FD" w:rsidP="4ACB8C15">
      <w:pPr>
        <w:tabs>
          <w:tab w:val="clear" w:pos="6096"/>
        </w:tabs>
        <w:spacing w:line="240" w:lineRule="auto"/>
        <w:rPr>
          <w:rFonts w:asciiTheme="majorHAnsi" w:hAnsiTheme="majorHAnsi"/>
        </w:rPr>
      </w:pPr>
    </w:p>
    <w:p w14:paraId="790453EB" w14:textId="77777777" w:rsidR="00B20769" w:rsidRDefault="00B20769" w:rsidP="4ACB8C15">
      <w:pPr>
        <w:tabs>
          <w:tab w:val="clear" w:pos="6096"/>
        </w:tabs>
        <w:spacing w:line="240" w:lineRule="auto"/>
        <w:rPr>
          <w:rFonts w:asciiTheme="majorHAnsi" w:hAnsiTheme="majorHAnsi"/>
        </w:rPr>
      </w:pPr>
    </w:p>
    <w:p w14:paraId="448315E9" w14:textId="77777777" w:rsidR="00B20769" w:rsidRDefault="00B20769" w:rsidP="4ACB8C15">
      <w:pPr>
        <w:tabs>
          <w:tab w:val="clear" w:pos="6096"/>
        </w:tabs>
        <w:spacing w:line="240" w:lineRule="auto"/>
        <w:rPr>
          <w:rFonts w:asciiTheme="majorHAnsi" w:hAnsiTheme="majorHAnsi"/>
        </w:rPr>
      </w:pPr>
    </w:p>
    <w:p w14:paraId="4AE57A5B" w14:textId="77777777" w:rsidR="00B20769" w:rsidRPr="00F17F79" w:rsidRDefault="00B20769" w:rsidP="4ACB8C15">
      <w:pPr>
        <w:tabs>
          <w:tab w:val="clear" w:pos="6096"/>
        </w:tabs>
        <w:spacing w:line="240" w:lineRule="auto"/>
        <w:rPr>
          <w:rFonts w:asciiTheme="majorHAnsi" w:hAnsiTheme="majorHAnsi"/>
        </w:rPr>
      </w:pPr>
    </w:p>
    <w:p w14:paraId="6F83B8F4" w14:textId="46CA2734" w:rsidR="0992A1E8" w:rsidRPr="00F17F79" w:rsidRDefault="515ED2D7" w:rsidP="4ACB8C15">
      <w:pPr>
        <w:tabs>
          <w:tab w:val="clear" w:pos="6096"/>
        </w:tabs>
        <w:spacing w:line="240" w:lineRule="auto"/>
        <w:rPr>
          <w:rFonts w:ascii="Elza Semibold" w:eastAsia="Elza Semibold" w:hAnsi="Elza Semibold" w:cs="Elza Semibold"/>
        </w:rPr>
      </w:pPr>
      <w:r w:rsidRPr="00F17F79">
        <w:rPr>
          <w:rFonts w:ascii="Elza Semibold" w:eastAsia="Elza Semibold" w:hAnsi="Elza Semibold" w:cs="Elza Semibold"/>
        </w:rPr>
        <w:t>Images</w:t>
      </w: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95"/>
      </w:tblGrid>
      <w:tr w:rsidR="7B2309FD" w:rsidRPr="00F17F79" w14:paraId="025D0508" w14:textId="77777777" w:rsidTr="4ACB8C15">
        <w:trPr>
          <w:trHeight w:val="300"/>
        </w:trPr>
        <w:tc>
          <w:tcPr>
            <w:tcW w:w="7095" w:type="dxa"/>
            <w:tcBorders>
              <w:top w:val="nil"/>
              <w:left w:val="nil"/>
              <w:bottom w:val="nil"/>
              <w:right w:val="nil"/>
            </w:tcBorders>
            <w:tcMar>
              <w:bottom w:w="105" w:type="dxa"/>
            </w:tcMar>
          </w:tcPr>
          <w:p w14:paraId="339B6559" w14:textId="3BBF4D49" w:rsidR="2F529391" w:rsidRPr="00F17F79" w:rsidRDefault="00B0A65D" w:rsidP="7B2309FD">
            <w:r w:rsidRPr="00F17F79">
              <w:rPr>
                <w:noProof/>
              </w:rPr>
              <w:drawing>
                <wp:inline distT="0" distB="0" distL="0" distR="0" wp14:anchorId="0CBF0E79" wp14:editId="5EA75DA9">
                  <wp:extent cx="3760871" cy="2504510"/>
                  <wp:effectExtent l="0" t="0" r="0" b="0"/>
                  <wp:docPr id="98917047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170478" name=""/>
                          <pic:cNvPicPr/>
                        </pic:nvPicPr>
                        <pic:blipFill>
                          <a:blip r:embed="rId16" cstate="screen">
                            <a:extLst>
                              <a:ext uri="{28A0092B-C50C-407E-A947-70E740481C1C}">
                                <a14:useLocalDpi xmlns:a14="http://schemas.microsoft.com/office/drawing/2010/main"/>
                              </a:ext>
                            </a:extLst>
                          </a:blip>
                          <a:stretch>
                            <a:fillRect/>
                          </a:stretch>
                        </pic:blipFill>
                        <pic:spPr>
                          <a:xfrm>
                            <a:off x="0" y="0"/>
                            <a:ext cx="3760871" cy="2504510"/>
                          </a:xfrm>
                          <a:prstGeom prst="rect">
                            <a:avLst/>
                          </a:prstGeom>
                        </pic:spPr>
                      </pic:pic>
                    </a:graphicData>
                  </a:graphic>
                </wp:inline>
              </w:drawing>
            </w:r>
          </w:p>
        </w:tc>
      </w:tr>
      <w:tr w:rsidR="7B2309FD" w:rsidRPr="00F17F79" w14:paraId="73B11B04" w14:textId="77777777" w:rsidTr="4ACB8C15">
        <w:trPr>
          <w:trHeight w:val="300"/>
        </w:trPr>
        <w:tc>
          <w:tcPr>
            <w:tcW w:w="7095" w:type="dxa"/>
            <w:tcBorders>
              <w:top w:val="nil"/>
              <w:left w:val="nil"/>
              <w:bottom w:val="nil"/>
              <w:right w:val="nil"/>
            </w:tcBorders>
            <w:tcMar>
              <w:bottom w:w="105" w:type="dxa"/>
            </w:tcMar>
          </w:tcPr>
          <w:p w14:paraId="0F345A41" w14:textId="09AD6D31" w:rsidR="7B2309FD" w:rsidRPr="00F17F79" w:rsidRDefault="0812D0F6" w:rsidP="7B2309FD">
            <w:pPr>
              <w:spacing w:after="60" w:line="240" w:lineRule="auto"/>
              <w:rPr>
                <w:rFonts w:ascii="Elza Semibold" w:eastAsia="Elza Semibold" w:hAnsi="Elza Semibold" w:cs="Elza Semibold"/>
                <w:sz w:val="18"/>
                <w:szCs w:val="18"/>
              </w:rPr>
            </w:pPr>
            <w:r w:rsidRPr="00F17F79">
              <w:rPr>
                <w:rFonts w:ascii="Elza Semibold" w:eastAsia="Elza Semibold" w:hAnsi="Elza Semibold" w:cs="Elza Semibold"/>
                <w:sz w:val="18"/>
                <w:szCs w:val="18"/>
              </w:rPr>
              <w:t>Image</w:t>
            </w:r>
            <w:r w:rsidR="5C680400" w:rsidRPr="00F17F79">
              <w:rPr>
                <w:rFonts w:ascii="Elza Semibold" w:eastAsia="Elza Semibold" w:hAnsi="Elza Semibold" w:cs="Elza Semibold"/>
                <w:sz w:val="18"/>
                <w:szCs w:val="18"/>
              </w:rPr>
              <w:t> 1</w:t>
            </w:r>
          </w:p>
          <w:p w14:paraId="5C49E8D8" w14:textId="0DB9A812" w:rsidR="7B2309FD" w:rsidRPr="00F17F79" w:rsidRDefault="12284392" w:rsidP="7B2309FD">
            <w:pPr>
              <w:spacing w:after="60" w:line="240" w:lineRule="auto"/>
              <w:rPr>
                <w:rFonts w:ascii="Elza Light" w:eastAsia="Elza Light" w:hAnsi="Elza Light" w:cs="Elza Light"/>
                <w:sz w:val="18"/>
                <w:szCs w:val="18"/>
              </w:rPr>
            </w:pPr>
            <w:r w:rsidRPr="00F17F79">
              <w:rPr>
                <w:rFonts w:ascii="Elza Light" w:eastAsia="Elza Light" w:hAnsi="Elza Light" w:cs="Elza Light"/>
                <w:sz w:val="18"/>
                <w:szCs w:val="18"/>
              </w:rPr>
              <w:t>Swisspacer Ultimate | Nyxé: seamless all-black design thanks to foil and profile body – a distinctive detail for architects and planners.</w:t>
            </w:r>
            <w:r w:rsidR="004678EA" w:rsidRPr="00F17F79">
              <w:br/>
            </w:r>
            <w:r w:rsidR="158329A1" w:rsidRPr="00F17F79">
              <w:rPr>
                <w:rFonts w:ascii="Elza Light" w:eastAsia="Elza Light" w:hAnsi="Elza Light" w:cs="Elza Light"/>
                <w:sz w:val="18"/>
                <w:szCs w:val="18"/>
              </w:rPr>
              <w:t>Image</w:t>
            </w:r>
            <w:r w:rsidR="5C680400" w:rsidRPr="00F17F79">
              <w:rPr>
                <w:rFonts w:ascii="Elza Light" w:eastAsia="Elza Light" w:hAnsi="Elza Light" w:cs="Elza Light"/>
                <w:sz w:val="18"/>
                <w:szCs w:val="18"/>
              </w:rPr>
              <w:t xml:space="preserve">: © </w:t>
            </w:r>
            <w:r w:rsidR="0B9C3623" w:rsidRPr="00F17F79">
              <w:rPr>
                <w:rFonts w:ascii="Elza Light" w:eastAsia="Elza Light" w:hAnsi="Elza Light" w:cs="Elza Light"/>
                <w:sz w:val="18"/>
                <w:szCs w:val="18"/>
              </w:rPr>
              <w:t>Swisspacer</w:t>
            </w:r>
          </w:p>
        </w:tc>
      </w:tr>
      <w:tr w:rsidR="7B2309FD" w:rsidRPr="00F17F79" w14:paraId="5401674C" w14:textId="77777777" w:rsidTr="4ACB8C15">
        <w:trPr>
          <w:trHeight w:val="300"/>
        </w:trPr>
        <w:tc>
          <w:tcPr>
            <w:tcW w:w="7095" w:type="dxa"/>
            <w:tcBorders>
              <w:top w:val="nil"/>
              <w:left w:val="nil"/>
              <w:bottom w:val="nil"/>
              <w:right w:val="nil"/>
            </w:tcBorders>
            <w:tcMar>
              <w:bottom w:w="105" w:type="dxa"/>
            </w:tcMar>
          </w:tcPr>
          <w:p w14:paraId="5A0F8103" w14:textId="4B9D616B" w:rsidR="5A49090A" w:rsidRPr="00F17F79" w:rsidRDefault="6586DA90" w:rsidP="7B2309FD">
            <w:r w:rsidRPr="00F17F79">
              <w:rPr>
                <w:noProof/>
              </w:rPr>
              <w:drawing>
                <wp:inline distT="0" distB="0" distL="0" distR="0" wp14:anchorId="60CFF632" wp14:editId="36C87174">
                  <wp:extent cx="2421049" cy="3635542"/>
                  <wp:effectExtent l="0" t="0" r="0" b="0"/>
                  <wp:docPr id="213807136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071367" name=""/>
                          <pic:cNvPicPr/>
                        </pic:nvPicPr>
                        <pic:blipFill>
                          <a:blip r:embed="rId17" cstate="screen">
                            <a:extLst>
                              <a:ext uri="{28A0092B-C50C-407E-A947-70E740481C1C}">
                                <a14:useLocalDpi xmlns:a14="http://schemas.microsoft.com/office/drawing/2010/main"/>
                              </a:ext>
                            </a:extLst>
                          </a:blip>
                          <a:stretch>
                            <a:fillRect/>
                          </a:stretch>
                        </pic:blipFill>
                        <pic:spPr>
                          <a:xfrm>
                            <a:off x="0" y="0"/>
                            <a:ext cx="2421049" cy="3635542"/>
                          </a:xfrm>
                          <a:prstGeom prst="rect">
                            <a:avLst/>
                          </a:prstGeom>
                        </pic:spPr>
                      </pic:pic>
                    </a:graphicData>
                  </a:graphic>
                </wp:inline>
              </w:drawing>
            </w:r>
          </w:p>
        </w:tc>
      </w:tr>
      <w:tr w:rsidR="7B2309FD" w:rsidRPr="00F17F79" w14:paraId="52BA57EA" w14:textId="77777777" w:rsidTr="4ACB8C15">
        <w:trPr>
          <w:trHeight w:val="300"/>
        </w:trPr>
        <w:tc>
          <w:tcPr>
            <w:tcW w:w="7095" w:type="dxa"/>
            <w:tcBorders>
              <w:top w:val="nil"/>
              <w:left w:val="nil"/>
              <w:bottom w:val="nil"/>
              <w:right w:val="nil"/>
            </w:tcBorders>
            <w:tcMar>
              <w:bottom w:w="105" w:type="dxa"/>
            </w:tcMar>
          </w:tcPr>
          <w:p w14:paraId="77769B5B" w14:textId="564156C3" w:rsidR="7B2309FD" w:rsidRPr="00F17F79" w:rsidRDefault="3B17598A" w:rsidP="7B2309FD">
            <w:pPr>
              <w:spacing w:after="60" w:line="240" w:lineRule="auto"/>
              <w:rPr>
                <w:rFonts w:ascii="Elza Semibold" w:eastAsia="Elza Semibold" w:hAnsi="Elza Semibold" w:cs="Elza Semibold"/>
                <w:sz w:val="18"/>
                <w:szCs w:val="18"/>
              </w:rPr>
            </w:pPr>
            <w:r w:rsidRPr="00F17F79">
              <w:rPr>
                <w:rFonts w:ascii="Elza Semibold" w:eastAsia="Elza Semibold" w:hAnsi="Elza Semibold" w:cs="Elza Semibold"/>
                <w:sz w:val="18"/>
                <w:szCs w:val="18"/>
              </w:rPr>
              <w:t xml:space="preserve">Image </w:t>
            </w:r>
            <w:r w:rsidR="5C680400" w:rsidRPr="00F17F79">
              <w:rPr>
                <w:rFonts w:ascii="Elza Semibold" w:eastAsia="Elza Semibold" w:hAnsi="Elza Semibold" w:cs="Elza Semibold"/>
                <w:sz w:val="18"/>
                <w:szCs w:val="18"/>
              </w:rPr>
              <w:t> 2</w:t>
            </w:r>
          </w:p>
          <w:p w14:paraId="146E8274" w14:textId="66672005" w:rsidR="7B2309FD" w:rsidRPr="00F17F79" w:rsidRDefault="0FD52E60" w:rsidP="7B2309FD">
            <w:pPr>
              <w:tabs>
                <w:tab w:val="clear" w:pos="6096"/>
                <w:tab w:val="left" w:pos="2370"/>
              </w:tabs>
              <w:rPr>
                <w:rFonts w:ascii="Elza Light" w:eastAsia="Elza Light" w:hAnsi="Elza Light" w:cs="Elza Light"/>
                <w:sz w:val="18"/>
                <w:szCs w:val="18"/>
              </w:rPr>
            </w:pPr>
            <w:r w:rsidRPr="00F17F79">
              <w:rPr>
                <w:rFonts w:ascii="Elza Light" w:eastAsia="Elza Light" w:hAnsi="Elza Light" w:cs="Elza Light"/>
                <w:sz w:val="18"/>
                <w:szCs w:val="18"/>
              </w:rPr>
              <w:t>Elegance Meets Responsibility: The new spacer bar combines sleek design with 33% recycled content – and the proven Swisspacer Ultimate performance.</w:t>
            </w:r>
            <w:r w:rsidR="284A0120" w:rsidRPr="00F17F79">
              <w:br/>
            </w:r>
            <w:r w:rsidR="14B08A0D" w:rsidRPr="00F17F79">
              <w:rPr>
                <w:rFonts w:ascii="Elza Light" w:eastAsia="Elza Light" w:hAnsi="Elza Light" w:cs="Elza Light"/>
                <w:sz w:val="18"/>
                <w:szCs w:val="18"/>
              </w:rPr>
              <w:t>Image</w:t>
            </w:r>
            <w:r w:rsidR="76C811A2" w:rsidRPr="00F17F79">
              <w:rPr>
                <w:rFonts w:ascii="Elza Light" w:eastAsia="Elza Light" w:hAnsi="Elza Light" w:cs="Elza Light"/>
                <w:sz w:val="18"/>
                <w:szCs w:val="18"/>
              </w:rPr>
              <w:t>: ©</w:t>
            </w:r>
            <w:r w:rsidR="76C811A2" w:rsidRPr="00F17F79">
              <w:rPr>
                <w:rFonts w:ascii="Helvetica" w:eastAsia="Helvetica" w:hAnsi="Helvetica" w:cs="Helvetica"/>
                <w:color w:val="333333"/>
                <w:sz w:val="18"/>
                <w:szCs w:val="18"/>
              </w:rPr>
              <w:t xml:space="preserve"> </w:t>
            </w:r>
            <w:r w:rsidR="76C811A2" w:rsidRPr="00F17F79">
              <w:rPr>
                <w:rFonts w:ascii="Elza Light" w:eastAsia="Elza Light" w:hAnsi="Elza Light" w:cs="Elza Light"/>
                <w:sz w:val="18"/>
                <w:szCs w:val="18"/>
              </w:rPr>
              <w:t>Swisspacer</w:t>
            </w:r>
          </w:p>
          <w:p w14:paraId="13A6A4E9" w14:textId="1DF7B8D1" w:rsidR="7B2309FD" w:rsidRPr="00F17F79" w:rsidRDefault="5C680400" w:rsidP="4ACB8C15">
            <w:pPr>
              <w:tabs>
                <w:tab w:val="clear" w:pos="6096"/>
                <w:tab w:val="left" w:pos="2370"/>
              </w:tabs>
              <w:rPr>
                <w:rFonts w:ascii="Elza Light" w:eastAsia="Elza Light" w:hAnsi="Elza Light" w:cs="Elza Light"/>
              </w:rPr>
            </w:pPr>
            <w:r w:rsidRPr="00F17F79">
              <w:rPr>
                <w:noProof/>
              </w:rPr>
              <w:drawing>
                <wp:inline distT="0" distB="0" distL="0" distR="0" wp14:anchorId="3177F159" wp14:editId="3001B58B">
                  <wp:extent cx="1540328" cy="2209800"/>
                  <wp:effectExtent l="0" t="0" r="3175" b="0"/>
                  <wp:docPr id="108088997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889972" name="drawing"/>
                          <pic:cNvPicPr/>
                        </pic:nvPicPr>
                        <pic:blipFill>
                          <a:blip r:embed="rId18" cstate="screen">
                            <a:extLst>
                              <a:ext uri="{28A0092B-C50C-407E-A947-70E740481C1C}">
                                <a14:useLocalDpi xmlns:a14="http://schemas.microsoft.com/office/drawing/2010/main"/>
                              </a:ext>
                            </a:extLst>
                          </a:blip>
                          <a:stretch>
                            <a:fillRect/>
                          </a:stretch>
                        </pic:blipFill>
                        <pic:spPr>
                          <a:xfrm>
                            <a:off x="0" y="0"/>
                            <a:ext cx="1540328" cy="2209800"/>
                          </a:xfrm>
                          <a:prstGeom prst="rect">
                            <a:avLst/>
                          </a:prstGeom>
                        </pic:spPr>
                      </pic:pic>
                    </a:graphicData>
                  </a:graphic>
                </wp:inline>
              </w:drawing>
            </w:r>
          </w:p>
          <w:p w14:paraId="1D21C78A" w14:textId="0D169CA6" w:rsidR="7B2309FD" w:rsidRPr="00F17F79" w:rsidRDefault="6B86B8BB" w:rsidP="7B2309FD">
            <w:pPr>
              <w:spacing w:after="60" w:line="240" w:lineRule="auto"/>
              <w:rPr>
                <w:rFonts w:ascii="Elza Semibold" w:eastAsia="Elza Semibold" w:hAnsi="Elza Semibold" w:cs="Elza Semibold"/>
                <w:sz w:val="18"/>
                <w:szCs w:val="18"/>
              </w:rPr>
            </w:pPr>
            <w:r w:rsidRPr="00F17F79">
              <w:rPr>
                <w:rFonts w:ascii="Elza Semibold" w:eastAsia="Elza Semibold" w:hAnsi="Elza Semibold" w:cs="Elza Semibold"/>
                <w:sz w:val="18"/>
                <w:szCs w:val="18"/>
              </w:rPr>
              <w:t>Image</w:t>
            </w:r>
            <w:r w:rsidR="5C680400" w:rsidRPr="00F17F79">
              <w:rPr>
                <w:rFonts w:ascii="Elza Semibold" w:eastAsia="Elza Semibold" w:hAnsi="Elza Semibold" w:cs="Elza Semibold"/>
                <w:sz w:val="18"/>
                <w:szCs w:val="18"/>
              </w:rPr>
              <w:t xml:space="preserve"> 3</w:t>
            </w:r>
          </w:p>
          <w:p w14:paraId="3B38DB6F" w14:textId="4E3F85CB" w:rsidR="7B2309FD" w:rsidRPr="00F17F79" w:rsidRDefault="4A87D91B" w:rsidP="7B2309FD">
            <w:pPr>
              <w:spacing w:after="60" w:line="240" w:lineRule="auto"/>
              <w:rPr>
                <w:rFonts w:ascii="Elza Light" w:eastAsia="Elza Light" w:hAnsi="Elza Light" w:cs="Elza Light"/>
                <w:sz w:val="18"/>
                <w:szCs w:val="18"/>
              </w:rPr>
            </w:pPr>
            <w:r w:rsidRPr="00F17F79">
              <w:rPr>
                <w:rFonts w:ascii="Elza Light" w:eastAsia="Elza Light" w:hAnsi="Elza Light" w:cs="Elza Light"/>
                <w:sz w:val="18"/>
                <w:szCs w:val="18"/>
              </w:rPr>
              <w:t>Swisspacer CEO Matthias Bach with the new Ultimate | Nyxé – a product that unites design, performance, and resource conservation.</w:t>
            </w:r>
            <w:r w:rsidR="46342B67" w:rsidRPr="00F17F79">
              <w:br/>
            </w:r>
            <w:r w:rsidR="4B720391" w:rsidRPr="00F17F79">
              <w:rPr>
                <w:rFonts w:ascii="Elza Light" w:eastAsia="Elza Light" w:hAnsi="Elza Light" w:cs="Elza Light"/>
                <w:sz w:val="18"/>
                <w:szCs w:val="18"/>
              </w:rPr>
              <w:t>Image</w:t>
            </w:r>
            <w:r w:rsidR="76C811A2" w:rsidRPr="00F17F79">
              <w:rPr>
                <w:rFonts w:ascii="Elza Semibold" w:eastAsia="Elza Semibold" w:hAnsi="Elza Semibold" w:cs="Elza Semibold"/>
                <w:sz w:val="18"/>
                <w:szCs w:val="18"/>
              </w:rPr>
              <w:t>:</w:t>
            </w:r>
            <w:r w:rsidR="76C811A2" w:rsidRPr="00F17F79">
              <w:rPr>
                <w:rFonts w:ascii="Elza Light" w:eastAsia="Elza Light" w:hAnsi="Elza Light" w:cs="Elza Light"/>
                <w:sz w:val="18"/>
                <w:szCs w:val="18"/>
              </w:rPr>
              <w:t xml:space="preserve"> © </w:t>
            </w:r>
            <w:r w:rsidR="7FAC38E4" w:rsidRPr="00F17F79">
              <w:rPr>
                <w:rFonts w:ascii="Elza Light" w:eastAsia="Elza Light" w:hAnsi="Elza Light" w:cs="Elza Light"/>
                <w:sz w:val="18"/>
                <w:szCs w:val="18"/>
              </w:rPr>
              <w:t>Marlies Beeler-Thurnheer</w:t>
            </w:r>
            <w:r w:rsidR="46342B67" w:rsidRPr="00F17F79">
              <w:br/>
            </w:r>
          </w:p>
          <w:p w14:paraId="5F47A725" w14:textId="2C8FB8BD" w:rsidR="7B2309FD" w:rsidRPr="00F17F79" w:rsidRDefault="7B2309FD" w:rsidP="7B2309FD">
            <w:pPr>
              <w:spacing w:after="60" w:line="240" w:lineRule="auto"/>
              <w:rPr>
                <w:rFonts w:ascii="Elza Semibold" w:eastAsia="Elza Semibold" w:hAnsi="Elza Semibold" w:cs="Elza Semibold"/>
                <w:sz w:val="18"/>
                <w:szCs w:val="18"/>
              </w:rPr>
            </w:pPr>
          </w:p>
        </w:tc>
      </w:tr>
    </w:tbl>
    <w:p w14:paraId="0EF2F37B" w14:textId="40EAB531" w:rsidR="7B2309FD" w:rsidRPr="00F17F79" w:rsidRDefault="7B2309FD" w:rsidP="7B2309FD">
      <w:pPr>
        <w:spacing w:after="60" w:line="240" w:lineRule="auto"/>
        <w:rPr>
          <w:rFonts w:ascii="Elza Light" w:eastAsia="Elza Light" w:hAnsi="Elza Light" w:cs="Elza Light"/>
          <w:color w:val="C00000"/>
          <w:sz w:val="18"/>
          <w:szCs w:val="18"/>
        </w:rPr>
      </w:pPr>
    </w:p>
    <w:p w14:paraId="473B1528" w14:textId="5F8EAF6A" w:rsidR="7B2309FD" w:rsidRPr="00F17F79" w:rsidRDefault="7B2309FD" w:rsidP="7B2309FD">
      <w:pPr>
        <w:tabs>
          <w:tab w:val="clear" w:pos="6096"/>
        </w:tabs>
        <w:spacing w:line="240" w:lineRule="auto"/>
      </w:pPr>
    </w:p>
    <w:sectPr w:rsidR="7B2309FD" w:rsidRPr="00F17F79" w:rsidSect="00B8350E">
      <w:headerReference w:type="default" r:id="rId19"/>
      <w:footerReference w:type="default" r:id="rId20"/>
      <w:headerReference w:type="first" r:id="rId21"/>
      <w:footerReference w:type="first" r:id="rId22"/>
      <w:pgSz w:w="11900" w:h="16840"/>
      <w:pgMar w:top="2835" w:right="1985" w:bottom="851"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C4F88" w14:textId="77777777" w:rsidR="00D47753" w:rsidRDefault="00D47753" w:rsidP="00E31D7A">
      <w:r>
        <w:separator/>
      </w:r>
    </w:p>
    <w:p w14:paraId="1A63EACD" w14:textId="77777777" w:rsidR="00D47753" w:rsidRDefault="00D47753"/>
  </w:endnote>
  <w:endnote w:type="continuationSeparator" w:id="0">
    <w:p w14:paraId="0089185F" w14:textId="77777777" w:rsidR="00D47753" w:rsidRDefault="00D47753" w:rsidP="00E31D7A">
      <w:r>
        <w:continuationSeparator/>
      </w:r>
    </w:p>
    <w:p w14:paraId="2678B181" w14:textId="77777777" w:rsidR="00D47753" w:rsidRDefault="00D47753"/>
  </w:endnote>
  <w:endnote w:type="continuationNotice" w:id="1">
    <w:p w14:paraId="1A47CF23" w14:textId="77777777" w:rsidR="00D47753" w:rsidRDefault="00D4775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lza Light">
    <w:altName w:val="Cambria"/>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 w:name="Elza Semibold">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Elza Medium">
    <w:altName w:val="Courier New"/>
    <w:panose1 w:val="00000000000000000000"/>
    <w:charset w:val="00"/>
    <w:family w:val="modern"/>
    <w:notTrueType/>
    <w:pitch w:val="variable"/>
    <w:sig w:usb0="00000007" w:usb1="00000001" w:usb2="00000000" w:usb3="00000000" w:csb0="00000093"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80D5" w14:textId="494A7E5E" w:rsidR="00F56CEC" w:rsidRDefault="00515ABC" w:rsidP="00515ABC">
    <w:pPr>
      <w:pStyle w:val="Footer"/>
      <w:tabs>
        <w:tab w:val="clear" w:pos="4536"/>
        <w:tab w:val="clear" w:pos="6096"/>
        <w:tab w:val="clear" w:pos="9072"/>
        <w:tab w:val="right" w:pos="8647"/>
      </w:tabs>
    </w:pPr>
    <w:r>
      <w:rPr>
        <w:noProof/>
        <w:lang w:eastAsia="de-DE"/>
      </w:rPr>
      <w:drawing>
        <wp:anchor distT="0" distB="0" distL="114300" distR="114300" simplePos="0" relativeHeight="251658240" behindDoc="0" locked="1" layoutInCell="1" allowOverlap="1" wp14:anchorId="213B2C6E" wp14:editId="762448BB">
          <wp:simplePos x="0" y="0"/>
          <wp:positionH relativeFrom="column">
            <wp:align>center</wp:align>
          </wp:positionH>
          <wp:positionV relativeFrom="page">
            <wp:posOffset>10120630</wp:posOffset>
          </wp:positionV>
          <wp:extent cx="720000" cy="126000"/>
          <wp:effectExtent l="0" t="0" r="4445" b="1270"/>
          <wp:wrapNone/>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w:drawing>
        <wp:anchor distT="0" distB="0" distL="114300" distR="114300" simplePos="0" relativeHeight="251658249" behindDoc="0" locked="0" layoutInCell="1" allowOverlap="1" wp14:anchorId="690726CA" wp14:editId="52681322">
          <wp:simplePos x="0" y="0"/>
          <wp:positionH relativeFrom="column">
            <wp:align>center</wp:align>
          </wp:positionH>
          <wp:positionV relativeFrom="page">
            <wp:posOffset>10120630</wp:posOffset>
          </wp:positionV>
          <wp:extent cx="720000" cy="126000"/>
          <wp:effectExtent l="0" t="0" r="4445" b="1270"/>
          <wp:wrapNone/>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4ACB8C15" w:rsidRPr="4ACB8C15">
      <w:rPr>
        <w:noProof/>
      </w:rPr>
      <w:t>2</w:t>
    </w:r>
    <w:r w:rsidR="00241382">
      <w:fldChar w:fldCharType="end"/>
    </w:r>
    <w:r w:rsidR="4ACB8C15">
      <w:t>|</w:t>
    </w:r>
    <w:r w:rsidR="00DF278B" w:rsidRPr="4ACB8C15">
      <w:fldChar w:fldCharType="begin"/>
    </w:r>
    <w:r w:rsidR="00DF278B">
      <w:instrText>NUMPAGES  \* MERGEFORMAT</w:instrText>
    </w:r>
    <w:r w:rsidR="00DF278B" w:rsidRPr="4ACB8C15">
      <w:fldChar w:fldCharType="separate"/>
    </w:r>
    <w:r w:rsidR="4ACB8C15" w:rsidRPr="4ACB8C15">
      <w:rPr>
        <w:noProof/>
      </w:rPr>
      <w:t>6</w:t>
    </w:r>
    <w:r w:rsidR="00DF278B" w:rsidRPr="4ACB8C15">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C7CD" w14:textId="68C27C82" w:rsidR="00E37002" w:rsidRDefault="0013352B" w:rsidP="0013352B">
    <w:pPr>
      <w:pStyle w:val="Footer"/>
      <w:spacing w:before="1200"/>
    </w:pPr>
    <w:r>
      <w:rPr>
        <w:noProof/>
        <w:lang w:eastAsia="de-DE"/>
      </w:rPr>
      <w:drawing>
        <wp:anchor distT="0" distB="0" distL="114300" distR="114300" simplePos="0" relativeHeight="251658241" behindDoc="0" locked="1" layoutInCell="1" allowOverlap="1" wp14:anchorId="4BBD3A6C" wp14:editId="3577239E">
          <wp:simplePos x="0" y="0"/>
          <wp:positionH relativeFrom="page">
            <wp:align>center</wp:align>
          </wp:positionH>
          <wp:positionV relativeFrom="page">
            <wp:posOffset>9544685</wp:posOffset>
          </wp:positionV>
          <wp:extent cx="720000" cy="302400"/>
          <wp:effectExtent l="0" t="0" r="4445" b="2540"/>
          <wp:wrapNone/>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w:drawing>
        <wp:anchor distT="0" distB="0" distL="114300" distR="114300" simplePos="0" relativeHeight="251658248" behindDoc="0" locked="1" layoutInCell="1" allowOverlap="1" wp14:anchorId="369E2AD5" wp14:editId="6CDDFD53">
          <wp:simplePos x="0" y="0"/>
          <wp:positionH relativeFrom="page">
            <wp:align>center</wp:align>
          </wp:positionH>
          <wp:positionV relativeFrom="page">
            <wp:posOffset>9544685</wp:posOffset>
          </wp:positionV>
          <wp:extent cx="720000" cy="302400"/>
          <wp:effectExtent l="0" t="0" r="4445" b="2540"/>
          <wp:wrapNone/>
          <wp:docPr id="34"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sidR="4ACB8C15" w:rsidRPr="00BA3E1A">
      <w:t xml:space="preserve"> </w:t>
    </w:r>
    <w:r w:rsidR="4ACB8C15" w:rsidRPr="4ACB8C15">
      <w:rPr>
        <w:noProof/>
      </w:rPr>
      <w:t>Swisspacer - Vetrotech Saint-Gobain (International) AG | Branch Lengwil</w:t>
    </w:r>
  </w:p>
  <w:p w14:paraId="7D88B093" w14:textId="6D9D0E08" w:rsidR="007E4DBA" w:rsidRDefault="4ACB8C15" w:rsidP="00247326">
    <w:pPr>
      <w:pStyle w:val="Footer"/>
    </w:pPr>
    <w:r>
      <w:t>Industriestrasse 8 | 8574 Lengwil | Switzerland | T +41 (0)71 686 57 57 |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CB696" w14:textId="77777777" w:rsidR="00D47753" w:rsidRDefault="00D47753" w:rsidP="00E31D7A">
      <w:r>
        <w:separator/>
      </w:r>
    </w:p>
    <w:p w14:paraId="39856E49" w14:textId="77777777" w:rsidR="00D47753" w:rsidRDefault="00D47753"/>
  </w:footnote>
  <w:footnote w:type="continuationSeparator" w:id="0">
    <w:p w14:paraId="3894BC84" w14:textId="77777777" w:rsidR="00D47753" w:rsidRDefault="00D47753" w:rsidP="00E31D7A">
      <w:r>
        <w:continuationSeparator/>
      </w:r>
    </w:p>
    <w:p w14:paraId="3D10F450" w14:textId="77777777" w:rsidR="00D47753" w:rsidRDefault="00D47753"/>
  </w:footnote>
  <w:footnote w:type="continuationNotice" w:id="1">
    <w:p w14:paraId="23111CC0" w14:textId="77777777" w:rsidR="00D47753" w:rsidRDefault="00D4775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19DD5" w14:textId="77777777" w:rsidR="00EF7E02" w:rsidRPr="00362F3F" w:rsidRDefault="00362F3F" w:rsidP="00362F3F">
    <w:pPr>
      <w:pStyle w:val="Header"/>
    </w:pPr>
    <w:r>
      <w:rPr>
        <w:noProof/>
        <w:lang w:eastAsia="de-DE"/>
      </w:rPr>
      <mc:AlternateContent>
        <mc:Choice Requires="wps">
          <w:drawing>
            <wp:anchor distT="0" distB="0" distL="114300" distR="114300" simplePos="0" relativeHeight="251658244" behindDoc="0" locked="1" layoutInCell="1" allowOverlap="1" wp14:anchorId="2EBBE50F" wp14:editId="794F378E">
              <wp:simplePos x="0" y="0"/>
              <wp:positionH relativeFrom="page">
                <wp:posOffset>144145</wp:posOffset>
              </wp:positionH>
              <wp:positionV relativeFrom="page">
                <wp:posOffset>5342890</wp:posOffset>
              </wp:positionV>
              <wp:extent cx="108000" cy="0"/>
              <wp:effectExtent l="0" t="0" r="6350" b="12700"/>
              <wp:wrapNone/>
              <wp:docPr id="2087343777"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2B7A0530">
            <v:line id="Gerade Verbindung 1" style="position:absolute;z-index:2516582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w14:anchorId="641FAA5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v:stroke joinstyle="miter"/>
              <w10:wrap anchorx="page" anchory="page"/>
              <w10:anchorlock/>
            </v:line>
          </w:pict>
        </mc:Fallback>
      </mc:AlternateContent>
    </w:r>
    <w:r>
      <w:rPr>
        <w:noProof/>
        <w:lang w:eastAsia="de-DE"/>
      </w:rPr>
      <mc:AlternateContent>
        <mc:Choice Requires="wps">
          <w:drawing>
            <wp:anchor distT="0" distB="0" distL="114300" distR="114300" simplePos="0" relativeHeight="251658243" behindDoc="0" locked="1" layoutInCell="1" allowOverlap="1" wp14:anchorId="6F132AE2" wp14:editId="4D611A4F">
              <wp:simplePos x="0" y="0"/>
              <wp:positionH relativeFrom="page">
                <wp:posOffset>144145</wp:posOffset>
              </wp:positionH>
              <wp:positionV relativeFrom="page">
                <wp:posOffset>3776980</wp:posOffset>
              </wp:positionV>
              <wp:extent cx="108000" cy="0"/>
              <wp:effectExtent l="0" t="0" r="6350" b="12700"/>
              <wp:wrapNone/>
              <wp:docPr id="202826417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4405BA57">
            <v:line id="Gerade Verbindung 1" style="position:absolute;z-index:251658243;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w14:anchorId="79D4C7D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v:stroke joinstyle="miter"/>
              <w10:wrap anchorx="page" anchory="page"/>
              <w10:anchorlock/>
            </v:line>
          </w:pict>
        </mc:Fallback>
      </mc:AlternateContent>
    </w:r>
  </w:p>
  <w:p w14:paraId="66A0DBEE" w14:textId="77777777" w:rsidR="00F56CEC" w:rsidRDefault="00F56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F26F0" w14:textId="77777777" w:rsidR="00EF7E02" w:rsidRPr="00362F3F" w:rsidRDefault="00A555E7" w:rsidP="00362F3F">
    <w:pPr>
      <w:pStyle w:val="Header"/>
    </w:pPr>
    <w:r>
      <w:rPr>
        <w:noProof/>
        <w:lang w:eastAsia="de-DE"/>
      </w:rPr>
      <w:drawing>
        <wp:anchor distT="0" distB="0" distL="114300" distR="114300" simplePos="0" relativeHeight="251658242" behindDoc="1" locked="0" layoutInCell="1" allowOverlap="1" wp14:anchorId="7DB2F3F0" wp14:editId="5545304D">
          <wp:simplePos x="0" y="0"/>
          <wp:positionH relativeFrom="column">
            <wp:align>center</wp:align>
          </wp:positionH>
          <wp:positionV relativeFrom="page">
            <wp:posOffset>457200</wp:posOffset>
          </wp:positionV>
          <wp:extent cx="1656000" cy="288000"/>
          <wp:effectExtent l="0" t="0" r="0" b="4445"/>
          <wp:wrapNone/>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w:drawing>
        <wp:anchor distT="0" distB="0" distL="114300" distR="114300" simplePos="0" relativeHeight="251658247" behindDoc="1" locked="0" layoutInCell="1" allowOverlap="1" wp14:anchorId="5A5AEC63" wp14:editId="6D2B79D0">
          <wp:simplePos x="0" y="0"/>
          <wp:positionH relativeFrom="column">
            <wp:align>center</wp:align>
          </wp:positionH>
          <wp:positionV relativeFrom="page">
            <wp:posOffset>457200</wp:posOffset>
          </wp:positionV>
          <wp:extent cx="1656000" cy="288000"/>
          <wp:effectExtent l="0" t="0" r="0" b="4445"/>
          <wp:wrapNone/>
          <wp:docPr id="3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lang w:eastAsia="de-DE"/>
      </w:rPr>
      <mc:AlternateContent>
        <mc:Choice Requires="wps">
          <w:drawing>
            <wp:anchor distT="0" distB="0" distL="114300" distR="114300" simplePos="0" relativeHeight="251658246" behindDoc="0" locked="1" layoutInCell="1" allowOverlap="1" wp14:anchorId="37ED1753" wp14:editId="1DA4A13F">
              <wp:simplePos x="0" y="0"/>
              <wp:positionH relativeFrom="page">
                <wp:posOffset>144145</wp:posOffset>
              </wp:positionH>
              <wp:positionV relativeFrom="page">
                <wp:posOffset>5342890</wp:posOffset>
              </wp:positionV>
              <wp:extent cx="108000" cy="0"/>
              <wp:effectExtent l="0" t="0" r="6350" b="12700"/>
              <wp:wrapNone/>
              <wp:docPr id="84026313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pic="http://schemas.openxmlformats.org/drawingml/2006/picture" xmlns:a14="http://schemas.microsoft.com/office/drawing/2010/main" xmlns:asvg="http://schemas.microsoft.com/office/drawing/2016/SVG/main">
          <w:pict w14:anchorId="0E5E5B33">
            <v:line id="Gerade Verbindung 1" style="position:absolute;z-index:25165824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w14:anchorId="210079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v:stroke joinstyle="miter"/>
              <w10:wrap anchorx="page" anchory="page"/>
              <w10:anchorlock/>
            </v:line>
          </w:pict>
        </mc:Fallback>
      </mc:AlternateContent>
    </w:r>
    <w:r w:rsidR="00362F3F">
      <w:rPr>
        <w:noProof/>
        <w:lang w:eastAsia="de-DE"/>
      </w:rPr>
      <mc:AlternateContent>
        <mc:Choice Requires="wps">
          <w:drawing>
            <wp:anchor distT="0" distB="0" distL="114300" distR="114300" simplePos="0" relativeHeight="251658245" behindDoc="0" locked="1" layoutInCell="1" allowOverlap="1" wp14:anchorId="4FCABC69" wp14:editId="2FAAEFC6">
              <wp:simplePos x="0" y="0"/>
              <wp:positionH relativeFrom="page">
                <wp:posOffset>144145</wp:posOffset>
              </wp:positionH>
              <wp:positionV relativeFrom="page">
                <wp:posOffset>3776980</wp:posOffset>
              </wp:positionV>
              <wp:extent cx="108000" cy="0"/>
              <wp:effectExtent l="0" t="0" r="6350" b="12700"/>
              <wp:wrapNone/>
              <wp:docPr id="1532020138"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pic="http://schemas.openxmlformats.org/drawingml/2006/picture" xmlns:a14="http://schemas.microsoft.com/office/drawing/2010/main" xmlns:asvg="http://schemas.microsoft.com/office/drawing/2016/SVG/main">
          <w:pict w14:anchorId="1F8F4FF5">
            <v:line id="Gerade Verbindung 1" style="position:absolute;z-index:251658245;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w14:anchorId="3B0A62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0336A"/>
    <w:multiLevelType w:val="multilevel"/>
    <w:tmpl w:val="71204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E20647"/>
    <w:multiLevelType w:val="hybridMultilevel"/>
    <w:tmpl w:val="C5C0EB90"/>
    <w:lvl w:ilvl="0" w:tplc="7E224B22">
      <w:start w:val="1"/>
      <w:numFmt w:val="bullet"/>
      <w:pStyle w:val="Aufzhlung"/>
      <w:lvlText w:val="–"/>
      <w:lvlJc w:val="left"/>
      <w:pPr>
        <w:ind w:left="587" w:hanging="360"/>
      </w:pPr>
      <w:rPr>
        <w:rFonts w:ascii="Elza Light" w:hAnsi="Elza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254076">
    <w:abstractNumId w:val="1"/>
  </w:num>
  <w:num w:numId="2" w16cid:durableId="382213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60E"/>
    <w:rsid w:val="00004822"/>
    <w:rsid w:val="000069A1"/>
    <w:rsid w:val="00007F99"/>
    <w:rsid w:val="0001366F"/>
    <w:rsid w:val="00014A92"/>
    <w:rsid w:val="00016950"/>
    <w:rsid w:val="00016DAB"/>
    <w:rsid w:val="00017144"/>
    <w:rsid w:val="000272FD"/>
    <w:rsid w:val="00031789"/>
    <w:rsid w:val="000323FF"/>
    <w:rsid w:val="0003282E"/>
    <w:rsid w:val="0003545A"/>
    <w:rsid w:val="000355F8"/>
    <w:rsid w:val="00040A48"/>
    <w:rsid w:val="000415A5"/>
    <w:rsid w:val="0005343D"/>
    <w:rsid w:val="00056BCA"/>
    <w:rsid w:val="00060579"/>
    <w:rsid w:val="00062795"/>
    <w:rsid w:val="00062C93"/>
    <w:rsid w:val="0006671B"/>
    <w:rsid w:val="00075666"/>
    <w:rsid w:val="00075C54"/>
    <w:rsid w:val="0008328F"/>
    <w:rsid w:val="00086A3E"/>
    <w:rsid w:val="0009028D"/>
    <w:rsid w:val="00090F71"/>
    <w:rsid w:val="0009789D"/>
    <w:rsid w:val="000A15E1"/>
    <w:rsid w:val="000A167B"/>
    <w:rsid w:val="000A40DF"/>
    <w:rsid w:val="000B38E1"/>
    <w:rsid w:val="000B490D"/>
    <w:rsid w:val="000B499D"/>
    <w:rsid w:val="000C06F3"/>
    <w:rsid w:val="000C1E23"/>
    <w:rsid w:val="000C2F83"/>
    <w:rsid w:val="000C32CD"/>
    <w:rsid w:val="000C60A8"/>
    <w:rsid w:val="000C7F67"/>
    <w:rsid w:val="000D1E76"/>
    <w:rsid w:val="000D3CAB"/>
    <w:rsid w:val="000D4A77"/>
    <w:rsid w:val="000D4BF3"/>
    <w:rsid w:val="000D60F0"/>
    <w:rsid w:val="000D772B"/>
    <w:rsid w:val="000F133A"/>
    <w:rsid w:val="000F5A69"/>
    <w:rsid w:val="0010091D"/>
    <w:rsid w:val="00102E15"/>
    <w:rsid w:val="00103AEB"/>
    <w:rsid w:val="00104085"/>
    <w:rsid w:val="00120B7D"/>
    <w:rsid w:val="0012204D"/>
    <w:rsid w:val="001251F1"/>
    <w:rsid w:val="00126C5E"/>
    <w:rsid w:val="0013063B"/>
    <w:rsid w:val="001328C5"/>
    <w:rsid w:val="0013352B"/>
    <w:rsid w:val="00133631"/>
    <w:rsid w:val="00133A9C"/>
    <w:rsid w:val="00136A58"/>
    <w:rsid w:val="00137F64"/>
    <w:rsid w:val="001427A9"/>
    <w:rsid w:val="001431FD"/>
    <w:rsid w:val="001432A1"/>
    <w:rsid w:val="001470EB"/>
    <w:rsid w:val="0014772C"/>
    <w:rsid w:val="00162230"/>
    <w:rsid w:val="00162B77"/>
    <w:rsid w:val="00177A09"/>
    <w:rsid w:val="00182F9B"/>
    <w:rsid w:val="00183146"/>
    <w:rsid w:val="00183C1A"/>
    <w:rsid w:val="00185F14"/>
    <w:rsid w:val="00186DA1"/>
    <w:rsid w:val="00186FC5"/>
    <w:rsid w:val="001905B8"/>
    <w:rsid w:val="00193BD4"/>
    <w:rsid w:val="00197E4D"/>
    <w:rsid w:val="001A17D5"/>
    <w:rsid w:val="001A625D"/>
    <w:rsid w:val="001A783F"/>
    <w:rsid w:val="001B1CCC"/>
    <w:rsid w:val="001B4B7D"/>
    <w:rsid w:val="001B720E"/>
    <w:rsid w:val="001C6B00"/>
    <w:rsid w:val="001D1B08"/>
    <w:rsid w:val="001D21CE"/>
    <w:rsid w:val="001D28E4"/>
    <w:rsid w:val="001D530C"/>
    <w:rsid w:val="001E7977"/>
    <w:rsid w:val="001F0C04"/>
    <w:rsid w:val="001F185F"/>
    <w:rsid w:val="001F58E4"/>
    <w:rsid w:val="001F6710"/>
    <w:rsid w:val="002032D5"/>
    <w:rsid w:val="002038DD"/>
    <w:rsid w:val="00203C89"/>
    <w:rsid w:val="00206AD8"/>
    <w:rsid w:val="00211680"/>
    <w:rsid w:val="002117CA"/>
    <w:rsid w:val="00211AFA"/>
    <w:rsid w:val="00215E71"/>
    <w:rsid w:val="00220437"/>
    <w:rsid w:val="00223A41"/>
    <w:rsid w:val="00224BAE"/>
    <w:rsid w:val="00225B34"/>
    <w:rsid w:val="00234198"/>
    <w:rsid w:val="00235836"/>
    <w:rsid w:val="002400F6"/>
    <w:rsid w:val="002403D1"/>
    <w:rsid w:val="00240632"/>
    <w:rsid w:val="00241382"/>
    <w:rsid w:val="00243EF1"/>
    <w:rsid w:val="00246B24"/>
    <w:rsid w:val="00247326"/>
    <w:rsid w:val="0025050F"/>
    <w:rsid w:val="00251990"/>
    <w:rsid w:val="00251AD4"/>
    <w:rsid w:val="002542DC"/>
    <w:rsid w:val="002552A0"/>
    <w:rsid w:val="00255E62"/>
    <w:rsid w:val="00260422"/>
    <w:rsid w:val="002618B0"/>
    <w:rsid w:val="00262DC2"/>
    <w:rsid w:val="00265E20"/>
    <w:rsid w:val="00270215"/>
    <w:rsid w:val="00276340"/>
    <w:rsid w:val="00281759"/>
    <w:rsid w:val="00283244"/>
    <w:rsid w:val="00284D9B"/>
    <w:rsid w:val="002914E1"/>
    <w:rsid w:val="00293179"/>
    <w:rsid w:val="00293DFC"/>
    <w:rsid w:val="00295183"/>
    <w:rsid w:val="00296767"/>
    <w:rsid w:val="00296AD3"/>
    <w:rsid w:val="00296E5E"/>
    <w:rsid w:val="00297A4A"/>
    <w:rsid w:val="002A0788"/>
    <w:rsid w:val="002A1EDD"/>
    <w:rsid w:val="002A4427"/>
    <w:rsid w:val="002A5B08"/>
    <w:rsid w:val="002A6080"/>
    <w:rsid w:val="002B0816"/>
    <w:rsid w:val="002C00EB"/>
    <w:rsid w:val="002C5677"/>
    <w:rsid w:val="002D66AA"/>
    <w:rsid w:val="002D7519"/>
    <w:rsid w:val="002E31CF"/>
    <w:rsid w:val="002E54F4"/>
    <w:rsid w:val="002E5F7C"/>
    <w:rsid w:val="002F39C0"/>
    <w:rsid w:val="002F51BA"/>
    <w:rsid w:val="00304332"/>
    <w:rsid w:val="00304405"/>
    <w:rsid w:val="003046F6"/>
    <w:rsid w:val="00306D30"/>
    <w:rsid w:val="00310011"/>
    <w:rsid w:val="0031207B"/>
    <w:rsid w:val="0031398B"/>
    <w:rsid w:val="0031483E"/>
    <w:rsid w:val="00315EA8"/>
    <w:rsid w:val="00317CE6"/>
    <w:rsid w:val="003235E3"/>
    <w:rsid w:val="00323AA9"/>
    <w:rsid w:val="003332F9"/>
    <w:rsid w:val="003345A0"/>
    <w:rsid w:val="00335672"/>
    <w:rsid w:val="003428D0"/>
    <w:rsid w:val="0034425A"/>
    <w:rsid w:val="00344F0D"/>
    <w:rsid w:val="00346412"/>
    <w:rsid w:val="00355D87"/>
    <w:rsid w:val="00356188"/>
    <w:rsid w:val="0036062A"/>
    <w:rsid w:val="003607E1"/>
    <w:rsid w:val="00362F3F"/>
    <w:rsid w:val="0036555A"/>
    <w:rsid w:val="00369BA6"/>
    <w:rsid w:val="00371515"/>
    <w:rsid w:val="00371767"/>
    <w:rsid w:val="00375E41"/>
    <w:rsid w:val="00381C08"/>
    <w:rsid w:val="00381C46"/>
    <w:rsid w:val="0038256A"/>
    <w:rsid w:val="00382727"/>
    <w:rsid w:val="003856AD"/>
    <w:rsid w:val="00385861"/>
    <w:rsid w:val="003A1082"/>
    <w:rsid w:val="003A21B1"/>
    <w:rsid w:val="003A3118"/>
    <w:rsid w:val="003A3316"/>
    <w:rsid w:val="003A511A"/>
    <w:rsid w:val="003A67B1"/>
    <w:rsid w:val="003B1EC8"/>
    <w:rsid w:val="003B37BD"/>
    <w:rsid w:val="003B4080"/>
    <w:rsid w:val="003C14E3"/>
    <w:rsid w:val="003C25B6"/>
    <w:rsid w:val="003C492A"/>
    <w:rsid w:val="003C5527"/>
    <w:rsid w:val="003C73CE"/>
    <w:rsid w:val="003D0849"/>
    <w:rsid w:val="003D3FC9"/>
    <w:rsid w:val="003D4FB0"/>
    <w:rsid w:val="003E170E"/>
    <w:rsid w:val="003E379C"/>
    <w:rsid w:val="003E569E"/>
    <w:rsid w:val="003F26A8"/>
    <w:rsid w:val="004057C0"/>
    <w:rsid w:val="004115B1"/>
    <w:rsid w:val="00412F63"/>
    <w:rsid w:val="00415670"/>
    <w:rsid w:val="00420444"/>
    <w:rsid w:val="00421C13"/>
    <w:rsid w:val="0043134D"/>
    <w:rsid w:val="00431A06"/>
    <w:rsid w:val="00432DF6"/>
    <w:rsid w:val="0043535D"/>
    <w:rsid w:val="004452BA"/>
    <w:rsid w:val="00453C8E"/>
    <w:rsid w:val="004542F7"/>
    <w:rsid w:val="00454D7F"/>
    <w:rsid w:val="004678EA"/>
    <w:rsid w:val="0047146A"/>
    <w:rsid w:val="004715BA"/>
    <w:rsid w:val="00475E88"/>
    <w:rsid w:val="0047775A"/>
    <w:rsid w:val="00481400"/>
    <w:rsid w:val="00487495"/>
    <w:rsid w:val="0048760B"/>
    <w:rsid w:val="0049606F"/>
    <w:rsid w:val="004972E8"/>
    <w:rsid w:val="00497438"/>
    <w:rsid w:val="004A2EAD"/>
    <w:rsid w:val="004A6378"/>
    <w:rsid w:val="004A6386"/>
    <w:rsid w:val="004B17A0"/>
    <w:rsid w:val="004B1B8B"/>
    <w:rsid w:val="004B1F1E"/>
    <w:rsid w:val="004B49C7"/>
    <w:rsid w:val="004B52A3"/>
    <w:rsid w:val="004C0C0E"/>
    <w:rsid w:val="004C319D"/>
    <w:rsid w:val="004C390C"/>
    <w:rsid w:val="004C50FA"/>
    <w:rsid w:val="004C70BF"/>
    <w:rsid w:val="004D557F"/>
    <w:rsid w:val="004D67D8"/>
    <w:rsid w:val="004E08CE"/>
    <w:rsid w:val="004E3201"/>
    <w:rsid w:val="004E463E"/>
    <w:rsid w:val="004E4EED"/>
    <w:rsid w:val="004E61EB"/>
    <w:rsid w:val="004E6739"/>
    <w:rsid w:val="004E68F9"/>
    <w:rsid w:val="004F3A57"/>
    <w:rsid w:val="004F4D37"/>
    <w:rsid w:val="004F68F6"/>
    <w:rsid w:val="004F6AB5"/>
    <w:rsid w:val="00505C58"/>
    <w:rsid w:val="00515ABC"/>
    <w:rsid w:val="00515E93"/>
    <w:rsid w:val="005201E6"/>
    <w:rsid w:val="005235E7"/>
    <w:rsid w:val="0052481E"/>
    <w:rsid w:val="00527032"/>
    <w:rsid w:val="00527619"/>
    <w:rsid w:val="00536BC7"/>
    <w:rsid w:val="00537996"/>
    <w:rsid w:val="00540BC9"/>
    <w:rsid w:val="00542EA5"/>
    <w:rsid w:val="005431E4"/>
    <w:rsid w:val="00544E61"/>
    <w:rsid w:val="0055095B"/>
    <w:rsid w:val="00551DA4"/>
    <w:rsid w:val="00556C2E"/>
    <w:rsid w:val="00565116"/>
    <w:rsid w:val="00567954"/>
    <w:rsid w:val="00573E5B"/>
    <w:rsid w:val="00580EBC"/>
    <w:rsid w:val="0058321C"/>
    <w:rsid w:val="00591E1F"/>
    <w:rsid w:val="005952BF"/>
    <w:rsid w:val="005A3651"/>
    <w:rsid w:val="005A56DA"/>
    <w:rsid w:val="005B369A"/>
    <w:rsid w:val="005B4461"/>
    <w:rsid w:val="005B58A5"/>
    <w:rsid w:val="005B6F86"/>
    <w:rsid w:val="005C01E6"/>
    <w:rsid w:val="005C028D"/>
    <w:rsid w:val="005C2264"/>
    <w:rsid w:val="005C7747"/>
    <w:rsid w:val="005D1B44"/>
    <w:rsid w:val="005D2B6A"/>
    <w:rsid w:val="005D3BC7"/>
    <w:rsid w:val="005D5C26"/>
    <w:rsid w:val="005D6EAA"/>
    <w:rsid w:val="005D7460"/>
    <w:rsid w:val="005E284A"/>
    <w:rsid w:val="005E4C46"/>
    <w:rsid w:val="005E5BE7"/>
    <w:rsid w:val="005F093E"/>
    <w:rsid w:val="00605108"/>
    <w:rsid w:val="00610468"/>
    <w:rsid w:val="00610E75"/>
    <w:rsid w:val="00610FAA"/>
    <w:rsid w:val="00621EF6"/>
    <w:rsid w:val="00623E34"/>
    <w:rsid w:val="00625EDC"/>
    <w:rsid w:val="0063271C"/>
    <w:rsid w:val="0063610D"/>
    <w:rsid w:val="00641D26"/>
    <w:rsid w:val="006424B3"/>
    <w:rsid w:val="00643026"/>
    <w:rsid w:val="0064326D"/>
    <w:rsid w:val="00644E70"/>
    <w:rsid w:val="0064578B"/>
    <w:rsid w:val="006459AD"/>
    <w:rsid w:val="00655117"/>
    <w:rsid w:val="00661574"/>
    <w:rsid w:val="00664E69"/>
    <w:rsid w:val="006664EB"/>
    <w:rsid w:val="006675B5"/>
    <w:rsid w:val="00667890"/>
    <w:rsid w:val="006701EB"/>
    <w:rsid w:val="006704A4"/>
    <w:rsid w:val="00674828"/>
    <w:rsid w:val="00674E7B"/>
    <w:rsid w:val="00676A89"/>
    <w:rsid w:val="00677F5F"/>
    <w:rsid w:val="00683DC0"/>
    <w:rsid w:val="00685730"/>
    <w:rsid w:val="00686BCF"/>
    <w:rsid w:val="00691332"/>
    <w:rsid w:val="00692A4C"/>
    <w:rsid w:val="00692CA3"/>
    <w:rsid w:val="00693BC2"/>
    <w:rsid w:val="00695078"/>
    <w:rsid w:val="0069700E"/>
    <w:rsid w:val="006A4FD3"/>
    <w:rsid w:val="006A6B15"/>
    <w:rsid w:val="006A70C2"/>
    <w:rsid w:val="006A7573"/>
    <w:rsid w:val="006A7780"/>
    <w:rsid w:val="006B4B01"/>
    <w:rsid w:val="006C1349"/>
    <w:rsid w:val="006C3B2B"/>
    <w:rsid w:val="006C41AF"/>
    <w:rsid w:val="006C548E"/>
    <w:rsid w:val="006C5FAD"/>
    <w:rsid w:val="006C7771"/>
    <w:rsid w:val="006D0440"/>
    <w:rsid w:val="006D053A"/>
    <w:rsid w:val="006D4194"/>
    <w:rsid w:val="006D5682"/>
    <w:rsid w:val="006D65E1"/>
    <w:rsid w:val="006D67A6"/>
    <w:rsid w:val="006D791F"/>
    <w:rsid w:val="006E1DCE"/>
    <w:rsid w:val="006E266A"/>
    <w:rsid w:val="006E2673"/>
    <w:rsid w:val="006F09D7"/>
    <w:rsid w:val="006F4797"/>
    <w:rsid w:val="006F663B"/>
    <w:rsid w:val="007154B8"/>
    <w:rsid w:val="007218E8"/>
    <w:rsid w:val="007344FB"/>
    <w:rsid w:val="00734CAC"/>
    <w:rsid w:val="007351EF"/>
    <w:rsid w:val="007358A2"/>
    <w:rsid w:val="00736372"/>
    <w:rsid w:val="00736B8A"/>
    <w:rsid w:val="0074144A"/>
    <w:rsid w:val="00743C88"/>
    <w:rsid w:val="007450DB"/>
    <w:rsid w:val="00746528"/>
    <w:rsid w:val="00747910"/>
    <w:rsid w:val="0075101F"/>
    <w:rsid w:val="0075122D"/>
    <w:rsid w:val="00754625"/>
    <w:rsid w:val="00754D16"/>
    <w:rsid w:val="00757D51"/>
    <w:rsid w:val="00760E36"/>
    <w:rsid w:val="00765A19"/>
    <w:rsid w:val="00767B0D"/>
    <w:rsid w:val="00771563"/>
    <w:rsid w:val="00772369"/>
    <w:rsid w:val="007754C5"/>
    <w:rsid w:val="00781165"/>
    <w:rsid w:val="00781883"/>
    <w:rsid w:val="00781C27"/>
    <w:rsid w:val="007838B4"/>
    <w:rsid w:val="00793197"/>
    <w:rsid w:val="00793AE0"/>
    <w:rsid w:val="007973F6"/>
    <w:rsid w:val="007A14D9"/>
    <w:rsid w:val="007A1DD4"/>
    <w:rsid w:val="007A208B"/>
    <w:rsid w:val="007A29BC"/>
    <w:rsid w:val="007A6170"/>
    <w:rsid w:val="007A6C4A"/>
    <w:rsid w:val="007B0620"/>
    <w:rsid w:val="007B2142"/>
    <w:rsid w:val="007B6A41"/>
    <w:rsid w:val="007C208B"/>
    <w:rsid w:val="007C4E28"/>
    <w:rsid w:val="007C4E67"/>
    <w:rsid w:val="007C6B71"/>
    <w:rsid w:val="007C731A"/>
    <w:rsid w:val="007D244A"/>
    <w:rsid w:val="007D49EB"/>
    <w:rsid w:val="007D680D"/>
    <w:rsid w:val="007E2D8A"/>
    <w:rsid w:val="007E4DBA"/>
    <w:rsid w:val="007E5276"/>
    <w:rsid w:val="007E5FCE"/>
    <w:rsid w:val="007E65BC"/>
    <w:rsid w:val="007E795E"/>
    <w:rsid w:val="007F202D"/>
    <w:rsid w:val="007F4179"/>
    <w:rsid w:val="007F5257"/>
    <w:rsid w:val="007F63BF"/>
    <w:rsid w:val="007F690D"/>
    <w:rsid w:val="00801CE8"/>
    <w:rsid w:val="00802BA2"/>
    <w:rsid w:val="00805D8D"/>
    <w:rsid w:val="00810C38"/>
    <w:rsid w:val="00816A10"/>
    <w:rsid w:val="00820524"/>
    <w:rsid w:val="00823B9A"/>
    <w:rsid w:val="00824AFC"/>
    <w:rsid w:val="00826A37"/>
    <w:rsid w:val="00826B69"/>
    <w:rsid w:val="00831464"/>
    <w:rsid w:val="008320C6"/>
    <w:rsid w:val="00832105"/>
    <w:rsid w:val="00832487"/>
    <w:rsid w:val="00834232"/>
    <w:rsid w:val="00835925"/>
    <w:rsid w:val="00841D5D"/>
    <w:rsid w:val="00842954"/>
    <w:rsid w:val="008432A7"/>
    <w:rsid w:val="008468D5"/>
    <w:rsid w:val="008553ED"/>
    <w:rsid w:val="00855AAD"/>
    <w:rsid w:val="008602D1"/>
    <w:rsid w:val="00865B17"/>
    <w:rsid w:val="00871473"/>
    <w:rsid w:val="0087488D"/>
    <w:rsid w:val="00876B18"/>
    <w:rsid w:val="00880297"/>
    <w:rsid w:val="00880660"/>
    <w:rsid w:val="00883D9C"/>
    <w:rsid w:val="008846E4"/>
    <w:rsid w:val="008856CC"/>
    <w:rsid w:val="00885F78"/>
    <w:rsid w:val="00887E9D"/>
    <w:rsid w:val="00887F26"/>
    <w:rsid w:val="00892305"/>
    <w:rsid w:val="008A0B44"/>
    <w:rsid w:val="008A10A7"/>
    <w:rsid w:val="008B5CB5"/>
    <w:rsid w:val="008C0B11"/>
    <w:rsid w:val="008C31B8"/>
    <w:rsid w:val="008C4212"/>
    <w:rsid w:val="008D0496"/>
    <w:rsid w:val="008D1F61"/>
    <w:rsid w:val="008D23D6"/>
    <w:rsid w:val="008D2A61"/>
    <w:rsid w:val="008D3490"/>
    <w:rsid w:val="008D6A49"/>
    <w:rsid w:val="008D6AD4"/>
    <w:rsid w:val="008E0946"/>
    <w:rsid w:val="008E5C5F"/>
    <w:rsid w:val="008F103F"/>
    <w:rsid w:val="008F30E6"/>
    <w:rsid w:val="008F3418"/>
    <w:rsid w:val="008F62D0"/>
    <w:rsid w:val="008F77C9"/>
    <w:rsid w:val="009002C1"/>
    <w:rsid w:val="00900A9C"/>
    <w:rsid w:val="00901942"/>
    <w:rsid w:val="00902F8B"/>
    <w:rsid w:val="00906EA2"/>
    <w:rsid w:val="009243BB"/>
    <w:rsid w:val="00924547"/>
    <w:rsid w:val="00925E4C"/>
    <w:rsid w:val="009306E4"/>
    <w:rsid w:val="00930CDE"/>
    <w:rsid w:val="0093100D"/>
    <w:rsid w:val="00937F70"/>
    <w:rsid w:val="00941F7D"/>
    <w:rsid w:val="0094358E"/>
    <w:rsid w:val="00956896"/>
    <w:rsid w:val="00961C22"/>
    <w:rsid w:val="00963941"/>
    <w:rsid w:val="00963FDC"/>
    <w:rsid w:val="0096488C"/>
    <w:rsid w:val="00966358"/>
    <w:rsid w:val="00972120"/>
    <w:rsid w:val="00976675"/>
    <w:rsid w:val="00976A3F"/>
    <w:rsid w:val="00976B75"/>
    <w:rsid w:val="009840DD"/>
    <w:rsid w:val="009852FF"/>
    <w:rsid w:val="00992227"/>
    <w:rsid w:val="009A0EF6"/>
    <w:rsid w:val="009A38AA"/>
    <w:rsid w:val="009A699C"/>
    <w:rsid w:val="009B4BA6"/>
    <w:rsid w:val="009B50F4"/>
    <w:rsid w:val="009C17B0"/>
    <w:rsid w:val="009C1A1B"/>
    <w:rsid w:val="009C46B4"/>
    <w:rsid w:val="009C613B"/>
    <w:rsid w:val="009C6AA3"/>
    <w:rsid w:val="009C75ED"/>
    <w:rsid w:val="009D14CB"/>
    <w:rsid w:val="009D3C6B"/>
    <w:rsid w:val="009D6773"/>
    <w:rsid w:val="009E37D0"/>
    <w:rsid w:val="009E59E2"/>
    <w:rsid w:val="009E64C3"/>
    <w:rsid w:val="009F01D6"/>
    <w:rsid w:val="009F06E5"/>
    <w:rsid w:val="009F15E8"/>
    <w:rsid w:val="009F2853"/>
    <w:rsid w:val="009F3A1C"/>
    <w:rsid w:val="009F42A5"/>
    <w:rsid w:val="00A00C3A"/>
    <w:rsid w:val="00A0577B"/>
    <w:rsid w:val="00A06D2B"/>
    <w:rsid w:val="00A07B02"/>
    <w:rsid w:val="00A144D9"/>
    <w:rsid w:val="00A17191"/>
    <w:rsid w:val="00A17A65"/>
    <w:rsid w:val="00A20AAF"/>
    <w:rsid w:val="00A24A2D"/>
    <w:rsid w:val="00A2768A"/>
    <w:rsid w:val="00A30E05"/>
    <w:rsid w:val="00A338FC"/>
    <w:rsid w:val="00A36862"/>
    <w:rsid w:val="00A369CD"/>
    <w:rsid w:val="00A37D21"/>
    <w:rsid w:val="00A51C45"/>
    <w:rsid w:val="00A552B8"/>
    <w:rsid w:val="00A555E7"/>
    <w:rsid w:val="00A63BD5"/>
    <w:rsid w:val="00A6764A"/>
    <w:rsid w:val="00A7053E"/>
    <w:rsid w:val="00A74385"/>
    <w:rsid w:val="00A824E2"/>
    <w:rsid w:val="00A8295A"/>
    <w:rsid w:val="00A843FF"/>
    <w:rsid w:val="00A85441"/>
    <w:rsid w:val="00A85DD6"/>
    <w:rsid w:val="00A85E00"/>
    <w:rsid w:val="00A86C44"/>
    <w:rsid w:val="00AA1DEB"/>
    <w:rsid w:val="00AA475E"/>
    <w:rsid w:val="00AA629E"/>
    <w:rsid w:val="00AB0189"/>
    <w:rsid w:val="00AB55E9"/>
    <w:rsid w:val="00AB6134"/>
    <w:rsid w:val="00AB6167"/>
    <w:rsid w:val="00AC1DAB"/>
    <w:rsid w:val="00AC2349"/>
    <w:rsid w:val="00AC310A"/>
    <w:rsid w:val="00AC4406"/>
    <w:rsid w:val="00AD04F9"/>
    <w:rsid w:val="00AD5FAA"/>
    <w:rsid w:val="00AD63C4"/>
    <w:rsid w:val="00AD6567"/>
    <w:rsid w:val="00AE00B0"/>
    <w:rsid w:val="00AE3C3B"/>
    <w:rsid w:val="00AE4704"/>
    <w:rsid w:val="00AF07D9"/>
    <w:rsid w:val="00AF15DA"/>
    <w:rsid w:val="00AF1DC4"/>
    <w:rsid w:val="00AF2C3D"/>
    <w:rsid w:val="00AF40DE"/>
    <w:rsid w:val="00AF6E8C"/>
    <w:rsid w:val="00B0389F"/>
    <w:rsid w:val="00B048E4"/>
    <w:rsid w:val="00B0A65D"/>
    <w:rsid w:val="00B125DD"/>
    <w:rsid w:val="00B15E69"/>
    <w:rsid w:val="00B20769"/>
    <w:rsid w:val="00B27BFF"/>
    <w:rsid w:val="00B33455"/>
    <w:rsid w:val="00B34CB3"/>
    <w:rsid w:val="00B45BE7"/>
    <w:rsid w:val="00B50648"/>
    <w:rsid w:val="00B516FE"/>
    <w:rsid w:val="00B5246E"/>
    <w:rsid w:val="00B578EA"/>
    <w:rsid w:val="00B6611E"/>
    <w:rsid w:val="00B7128A"/>
    <w:rsid w:val="00B76C05"/>
    <w:rsid w:val="00B7707D"/>
    <w:rsid w:val="00B80762"/>
    <w:rsid w:val="00B808A6"/>
    <w:rsid w:val="00B832C5"/>
    <w:rsid w:val="00B8350E"/>
    <w:rsid w:val="00B84906"/>
    <w:rsid w:val="00B86577"/>
    <w:rsid w:val="00B92D40"/>
    <w:rsid w:val="00B97C56"/>
    <w:rsid w:val="00BA3E1A"/>
    <w:rsid w:val="00BA6148"/>
    <w:rsid w:val="00BA704F"/>
    <w:rsid w:val="00BB060E"/>
    <w:rsid w:val="00BB3B25"/>
    <w:rsid w:val="00BC1F6A"/>
    <w:rsid w:val="00BC7552"/>
    <w:rsid w:val="00BD0D2E"/>
    <w:rsid w:val="00BE08BB"/>
    <w:rsid w:val="00BE0E54"/>
    <w:rsid w:val="00BE2B25"/>
    <w:rsid w:val="00BF5EFA"/>
    <w:rsid w:val="00C030F9"/>
    <w:rsid w:val="00C055AE"/>
    <w:rsid w:val="00C067CF"/>
    <w:rsid w:val="00C119EB"/>
    <w:rsid w:val="00C12DE1"/>
    <w:rsid w:val="00C21764"/>
    <w:rsid w:val="00C21963"/>
    <w:rsid w:val="00C24469"/>
    <w:rsid w:val="00C24CB3"/>
    <w:rsid w:val="00C24D4E"/>
    <w:rsid w:val="00C2757F"/>
    <w:rsid w:val="00C301B7"/>
    <w:rsid w:val="00C4075E"/>
    <w:rsid w:val="00C420C1"/>
    <w:rsid w:val="00C4287E"/>
    <w:rsid w:val="00C460AC"/>
    <w:rsid w:val="00C5104B"/>
    <w:rsid w:val="00C53FDC"/>
    <w:rsid w:val="00C54EBE"/>
    <w:rsid w:val="00C54EE1"/>
    <w:rsid w:val="00C5565C"/>
    <w:rsid w:val="00C61597"/>
    <w:rsid w:val="00C62499"/>
    <w:rsid w:val="00C7015C"/>
    <w:rsid w:val="00C7283C"/>
    <w:rsid w:val="00C728D7"/>
    <w:rsid w:val="00C74115"/>
    <w:rsid w:val="00C7658D"/>
    <w:rsid w:val="00C85C42"/>
    <w:rsid w:val="00C86B13"/>
    <w:rsid w:val="00C933D1"/>
    <w:rsid w:val="00C9443B"/>
    <w:rsid w:val="00CA2446"/>
    <w:rsid w:val="00CA2E7F"/>
    <w:rsid w:val="00CB263B"/>
    <w:rsid w:val="00CB6B0A"/>
    <w:rsid w:val="00CC0D8C"/>
    <w:rsid w:val="00CC2998"/>
    <w:rsid w:val="00CC30AC"/>
    <w:rsid w:val="00CC7D72"/>
    <w:rsid w:val="00CD34AE"/>
    <w:rsid w:val="00CD4BBB"/>
    <w:rsid w:val="00CD65FC"/>
    <w:rsid w:val="00CE16BF"/>
    <w:rsid w:val="00CE17F3"/>
    <w:rsid w:val="00CE434C"/>
    <w:rsid w:val="00CE473B"/>
    <w:rsid w:val="00CE775D"/>
    <w:rsid w:val="00CF0A23"/>
    <w:rsid w:val="00CF2A5E"/>
    <w:rsid w:val="00CF59D1"/>
    <w:rsid w:val="00D0085C"/>
    <w:rsid w:val="00D03588"/>
    <w:rsid w:val="00D0376A"/>
    <w:rsid w:val="00D03E84"/>
    <w:rsid w:val="00D05A55"/>
    <w:rsid w:val="00D05E97"/>
    <w:rsid w:val="00D119BB"/>
    <w:rsid w:val="00D12AB8"/>
    <w:rsid w:val="00D201F8"/>
    <w:rsid w:val="00D31072"/>
    <w:rsid w:val="00D34E47"/>
    <w:rsid w:val="00D43278"/>
    <w:rsid w:val="00D43FFE"/>
    <w:rsid w:val="00D4616F"/>
    <w:rsid w:val="00D463E5"/>
    <w:rsid w:val="00D469B2"/>
    <w:rsid w:val="00D47753"/>
    <w:rsid w:val="00D519AC"/>
    <w:rsid w:val="00D51B0E"/>
    <w:rsid w:val="00D51D8C"/>
    <w:rsid w:val="00D5422F"/>
    <w:rsid w:val="00D554CE"/>
    <w:rsid w:val="00D6132C"/>
    <w:rsid w:val="00D62E14"/>
    <w:rsid w:val="00D637F3"/>
    <w:rsid w:val="00D64078"/>
    <w:rsid w:val="00D665EF"/>
    <w:rsid w:val="00D6787D"/>
    <w:rsid w:val="00D67E84"/>
    <w:rsid w:val="00D742A8"/>
    <w:rsid w:val="00D77015"/>
    <w:rsid w:val="00D77ECB"/>
    <w:rsid w:val="00D82ABB"/>
    <w:rsid w:val="00D84E61"/>
    <w:rsid w:val="00D86051"/>
    <w:rsid w:val="00D8734D"/>
    <w:rsid w:val="00D93BA4"/>
    <w:rsid w:val="00DA557A"/>
    <w:rsid w:val="00DB0826"/>
    <w:rsid w:val="00DB1B4A"/>
    <w:rsid w:val="00DB2A40"/>
    <w:rsid w:val="00DB36F6"/>
    <w:rsid w:val="00DB5D70"/>
    <w:rsid w:val="00DB6834"/>
    <w:rsid w:val="00DB78AF"/>
    <w:rsid w:val="00DB7AEC"/>
    <w:rsid w:val="00DC130D"/>
    <w:rsid w:val="00DC2CC5"/>
    <w:rsid w:val="00DC37F7"/>
    <w:rsid w:val="00DC447B"/>
    <w:rsid w:val="00DC66AE"/>
    <w:rsid w:val="00DC7132"/>
    <w:rsid w:val="00DD2C71"/>
    <w:rsid w:val="00DD33C5"/>
    <w:rsid w:val="00DD7101"/>
    <w:rsid w:val="00DE267E"/>
    <w:rsid w:val="00DE3CD6"/>
    <w:rsid w:val="00DE6F27"/>
    <w:rsid w:val="00DF0FA2"/>
    <w:rsid w:val="00DF16C3"/>
    <w:rsid w:val="00DF1A6E"/>
    <w:rsid w:val="00DF278B"/>
    <w:rsid w:val="00DF2AC8"/>
    <w:rsid w:val="00DF6663"/>
    <w:rsid w:val="00E004BB"/>
    <w:rsid w:val="00E00ED8"/>
    <w:rsid w:val="00E019DA"/>
    <w:rsid w:val="00E01DD5"/>
    <w:rsid w:val="00E02E29"/>
    <w:rsid w:val="00E059EC"/>
    <w:rsid w:val="00E1033B"/>
    <w:rsid w:val="00E10D5A"/>
    <w:rsid w:val="00E115DE"/>
    <w:rsid w:val="00E14D00"/>
    <w:rsid w:val="00E17254"/>
    <w:rsid w:val="00E31D7A"/>
    <w:rsid w:val="00E32529"/>
    <w:rsid w:val="00E37002"/>
    <w:rsid w:val="00E47D45"/>
    <w:rsid w:val="00E5103E"/>
    <w:rsid w:val="00E51107"/>
    <w:rsid w:val="00E53014"/>
    <w:rsid w:val="00E547E7"/>
    <w:rsid w:val="00E55FD0"/>
    <w:rsid w:val="00E57364"/>
    <w:rsid w:val="00E626B3"/>
    <w:rsid w:val="00E64973"/>
    <w:rsid w:val="00E66248"/>
    <w:rsid w:val="00E742AD"/>
    <w:rsid w:val="00E7458D"/>
    <w:rsid w:val="00E752F2"/>
    <w:rsid w:val="00E808EB"/>
    <w:rsid w:val="00E825F7"/>
    <w:rsid w:val="00E835E9"/>
    <w:rsid w:val="00E86950"/>
    <w:rsid w:val="00E91085"/>
    <w:rsid w:val="00E91342"/>
    <w:rsid w:val="00E931BE"/>
    <w:rsid w:val="00E947A4"/>
    <w:rsid w:val="00E968BF"/>
    <w:rsid w:val="00EA5F4E"/>
    <w:rsid w:val="00EB0357"/>
    <w:rsid w:val="00EB3FDD"/>
    <w:rsid w:val="00EC3F3F"/>
    <w:rsid w:val="00EC5D48"/>
    <w:rsid w:val="00ED023F"/>
    <w:rsid w:val="00ED1308"/>
    <w:rsid w:val="00ED22A5"/>
    <w:rsid w:val="00ED2CD3"/>
    <w:rsid w:val="00ED395F"/>
    <w:rsid w:val="00ED45C0"/>
    <w:rsid w:val="00ED471D"/>
    <w:rsid w:val="00EE3EE3"/>
    <w:rsid w:val="00EE6EDF"/>
    <w:rsid w:val="00EF278E"/>
    <w:rsid w:val="00EF7051"/>
    <w:rsid w:val="00EF7E02"/>
    <w:rsid w:val="00F027DD"/>
    <w:rsid w:val="00F02913"/>
    <w:rsid w:val="00F050DA"/>
    <w:rsid w:val="00F06EED"/>
    <w:rsid w:val="00F103C7"/>
    <w:rsid w:val="00F12513"/>
    <w:rsid w:val="00F164E0"/>
    <w:rsid w:val="00F17108"/>
    <w:rsid w:val="00F17F79"/>
    <w:rsid w:val="00F21396"/>
    <w:rsid w:val="00F21B90"/>
    <w:rsid w:val="00F21C2C"/>
    <w:rsid w:val="00F220FD"/>
    <w:rsid w:val="00F23B2A"/>
    <w:rsid w:val="00F319D9"/>
    <w:rsid w:val="00F33EAB"/>
    <w:rsid w:val="00F370E1"/>
    <w:rsid w:val="00F42309"/>
    <w:rsid w:val="00F432AA"/>
    <w:rsid w:val="00F43D4C"/>
    <w:rsid w:val="00F43EA5"/>
    <w:rsid w:val="00F45448"/>
    <w:rsid w:val="00F46899"/>
    <w:rsid w:val="00F46DE4"/>
    <w:rsid w:val="00F47364"/>
    <w:rsid w:val="00F510C6"/>
    <w:rsid w:val="00F51B04"/>
    <w:rsid w:val="00F526C7"/>
    <w:rsid w:val="00F52706"/>
    <w:rsid w:val="00F56CEC"/>
    <w:rsid w:val="00F56E5F"/>
    <w:rsid w:val="00F57848"/>
    <w:rsid w:val="00F57B38"/>
    <w:rsid w:val="00F61F51"/>
    <w:rsid w:val="00F6232E"/>
    <w:rsid w:val="00F63F7D"/>
    <w:rsid w:val="00F672C0"/>
    <w:rsid w:val="00F7028A"/>
    <w:rsid w:val="00F70822"/>
    <w:rsid w:val="00F71D6F"/>
    <w:rsid w:val="00F72535"/>
    <w:rsid w:val="00F72EF2"/>
    <w:rsid w:val="00F82169"/>
    <w:rsid w:val="00F900E4"/>
    <w:rsid w:val="00F939F3"/>
    <w:rsid w:val="00F95001"/>
    <w:rsid w:val="00F970B9"/>
    <w:rsid w:val="00F97E85"/>
    <w:rsid w:val="00FA4CE2"/>
    <w:rsid w:val="00FA5880"/>
    <w:rsid w:val="00FA7314"/>
    <w:rsid w:val="00FB3C2F"/>
    <w:rsid w:val="00FC4261"/>
    <w:rsid w:val="00FC54C2"/>
    <w:rsid w:val="00FC6E56"/>
    <w:rsid w:val="00FD418B"/>
    <w:rsid w:val="00FD4301"/>
    <w:rsid w:val="00FE013B"/>
    <w:rsid w:val="00FE1954"/>
    <w:rsid w:val="00FE2A8E"/>
    <w:rsid w:val="00FE4141"/>
    <w:rsid w:val="00FF34AA"/>
    <w:rsid w:val="01D55DF5"/>
    <w:rsid w:val="01E49058"/>
    <w:rsid w:val="023DF8A3"/>
    <w:rsid w:val="02B55652"/>
    <w:rsid w:val="031E6975"/>
    <w:rsid w:val="038442CF"/>
    <w:rsid w:val="04F4A78E"/>
    <w:rsid w:val="055C41AC"/>
    <w:rsid w:val="05E7C5BB"/>
    <w:rsid w:val="063DBFA3"/>
    <w:rsid w:val="072D90F9"/>
    <w:rsid w:val="07B1716A"/>
    <w:rsid w:val="0812D0F6"/>
    <w:rsid w:val="086A51EA"/>
    <w:rsid w:val="087DA609"/>
    <w:rsid w:val="08DB9013"/>
    <w:rsid w:val="0922443B"/>
    <w:rsid w:val="09422FE3"/>
    <w:rsid w:val="0981CB73"/>
    <w:rsid w:val="0992A1E8"/>
    <w:rsid w:val="09A397EB"/>
    <w:rsid w:val="0B587088"/>
    <w:rsid w:val="0B9B5847"/>
    <w:rsid w:val="0B9C3623"/>
    <w:rsid w:val="0C458BB4"/>
    <w:rsid w:val="0CACEC7D"/>
    <w:rsid w:val="0CE0F670"/>
    <w:rsid w:val="0D406E06"/>
    <w:rsid w:val="0EDB53B3"/>
    <w:rsid w:val="0FD52E60"/>
    <w:rsid w:val="0FEC0BFB"/>
    <w:rsid w:val="10884F41"/>
    <w:rsid w:val="117F6D9A"/>
    <w:rsid w:val="12284392"/>
    <w:rsid w:val="1279E586"/>
    <w:rsid w:val="13730661"/>
    <w:rsid w:val="13B9B4C4"/>
    <w:rsid w:val="14B08A0D"/>
    <w:rsid w:val="14DC2DB4"/>
    <w:rsid w:val="15496A43"/>
    <w:rsid w:val="158329A1"/>
    <w:rsid w:val="1591484D"/>
    <w:rsid w:val="15A0B47C"/>
    <w:rsid w:val="160CE7D9"/>
    <w:rsid w:val="16B06D7A"/>
    <w:rsid w:val="16C037A6"/>
    <w:rsid w:val="1739D4B8"/>
    <w:rsid w:val="1761C05E"/>
    <w:rsid w:val="179967EF"/>
    <w:rsid w:val="1905424E"/>
    <w:rsid w:val="196028E2"/>
    <w:rsid w:val="1A8A3E57"/>
    <w:rsid w:val="1A968948"/>
    <w:rsid w:val="1AC08F13"/>
    <w:rsid w:val="1B561364"/>
    <w:rsid w:val="1C21E2BA"/>
    <w:rsid w:val="1C442BC8"/>
    <w:rsid w:val="1D89E7FF"/>
    <w:rsid w:val="1DEC1402"/>
    <w:rsid w:val="1E7CB935"/>
    <w:rsid w:val="1FB45F62"/>
    <w:rsid w:val="1FE4A5D1"/>
    <w:rsid w:val="219FED58"/>
    <w:rsid w:val="21BE91C7"/>
    <w:rsid w:val="21F55A39"/>
    <w:rsid w:val="22CE7879"/>
    <w:rsid w:val="22DFB24E"/>
    <w:rsid w:val="22F91CF2"/>
    <w:rsid w:val="2373E727"/>
    <w:rsid w:val="244E0BBF"/>
    <w:rsid w:val="25645A2F"/>
    <w:rsid w:val="2601851B"/>
    <w:rsid w:val="26C6B5AD"/>
    <w:rsid w:val="27F376A0"/>
    <w:rsid w:val="2844B3F7"/>
    <w:rsid w:val="284A0120"/>
    <w:rsid w:val="288C8953"/>
    <w:rsid w:val="28C4DD36"/>
    <w:rsid w:val="2916F80F"/>
    <w:rsid w:val="29954C74"/>
    <w:rsid w:val="29B08665"/>
    <w:rsid w:val="2A45D99B"/>
    <w:rsid w:val="2A54B2C4"/>
    <w:rsid w:val="2B32EBE9"/>
    <w:rsid w:val="2B3E8E1D"/>
    <w:rsid w:val="2B93DBEB"/>
    <w:rsid w:val="2BA2C857"/>
    <w:rsid w:val="2BB7B452"/>
    <w:rsid w:val="2C01F4C6"/>
    <w:rsid w:val="2C860E41"/>
    <w:rsid w:val="2CF4F853"/>
    <w:rsid w:val="2D621200"/>
    <w:rsid w:val="2D7C2C96"/>
    <w:rsid w:val="2DFC54CE"/>
    <w:rsid w:val="2E471F9B"/>
    <w:rsid w:val="2E821E27"/>
    <w:rsid w:val="2E90B6DA"/>
    <w:rsid w:val="2EAACAC3"/>
    <w:rsid w:val="2EB8CECB"/>
    <w:rsid w:val="2F236B16"/>
    <w:rsid w:val="2F529391"/>
    <w:rsid w:val="2FB4AD65"/>
    <w:rsid w:val="301389C1"/>
    <w:rsid w:val="303801CB"/>
    <w:rsid w:val="313D952E"/>
    <w:rsid w:val="3155B37D"/>
    <w:rsid w:val="3170A4E7"/>
    <w:rsid w:val="31CF4616"/>
    <w:rsid w:val="32194E45"/>
    <w:rsid w:val="324D76DA"/>
    <w:rsid w:val="32D491FC"/>
    <w:rsid w:val="32D826DE"/>
    <w:rsid w:val="32E40DF6"/>
    <w:rsid w:val="3560991E"/>
    <w:rsid w:val="35E37C73"/>
    <w:rsid w:val="3621724D"/>
    <w:rsid w:val="3660284C"/>
    <w:rsid w:val="36BB4AB4"/>
    <w:rsid w:val="36C5FFC2"/>
    <w:rsid w:val="3776A079"/>
    <w:rsid w:val="37A44A8A"/>
    <w:rsid w:val="37F40612"/>
    <w:rsid w:val="3904F9A5"/>
    <w:rsid w:val="39BB0493"/>
    <w:rsid w:val="3B17598A"/>
    <w:rsid w:val="3B71DF0B"/>
    <w:rsid w:val="3C7FF223"/>
    <w:rsid w:val="3CE55116"/>
    <w:rsid w:val="3DA15B2A"/>
    <w:rsid w:val="3DE9A842"/>
    <w:rsid w:val="3DF6F027"/>
    <w:rsid w:val="3F1FB3CC"/>
    <w:rsid w:val="3FDAC89E"/>
    <w:rsid w:val="404562AF"/>
    <w:rsid w:val="40B7A1E0"/>
    <w:rsid w:val="415B0ED2"/>
    <w:rsid w:val="417874A9"/>
    <w:rsid w:val="41E55A80"/>
    <w:rsid w:val="42BC9D26"/>
    <w:rsid w:val="42E1B4D6"/>
    <w:rsid w:val="43E43080"/>
    <w:rsid w:val="442B7732"/>
    <w:rsid w:val="444ECBFD"/>
    <w:rsid w:val="44A41DEC"/>
    <w:rsid w:val="4519FEAC"/>
    <w:rsid w:val="46342B67"/>
    <w:rsid w:val="46348368"/>
    <w:rsid w:val="465CB44A"/>
    <w:rsid w:val="46BA8095"/>
    <w:rsid w:val="46F50A3F"/>
    <w:rsid w:val="4709EB2B"/>
    <w:rsid w:val="4715D42E"/>
    <w:rsid w:val="472BCBAE"/>
    <w:rsid w:val="47A4C5CF"/>
    <w:rsid w:val="486C67E5"/>
    <w:rsid w:val="48A15741"/>
    <w:rsid w:val="4908BC79"/>
    <w:rsid w:val="49CCFD26"/>
    <w:rsid w:val="4A87D91B"/>
    <w:rsid w:val="4ACB8C15"/>
    <w:rsid w:val="4B720391"/>
    <w:rsid w:val="4BAAC5EE"/>
    <w:rsid w:val="4CCEA886"/>
    <w:rsid w:val="4DA00121"/>
    <w:rsid w:val="4EBFDE77"/>
    <w:rsid w:val="4F188DFF"/>
    <w:rsid w:val="50E1C34D"/>
    <w:rsid w:val="515ED2D7"/>
    <w:rsid w:val="52512CBD"/>
    <w:rsid w:val="5265746C"/>
    <w:rsid w:val="52886455"/>
    <w:rsid w:val="52E2F5A6"/>
    <w:rsid w:val="541F1F0D"/>
    <w:rsid w:val="5504F6E3"/>
    <w:rsid w:val="55502CEB"/>
    <w:rsid w:val="556DA871"/>
    <w:rsid w:val="56E2AC7D"/>
    <w:rsid w:val="57D82916"/>
    <w:rsid w:val="582C522B"/>
    <w:rsid w:val="58396057"/>
    <w:rsid w:val="59029FBF"/>
    <w:rsid w:val="593325CA"/>
    <w:rsid w:val="5952134D"/>
    <w:rsid w:val="59EE7896"/>
    <w:rsid w:val="59F3B52B"/>
    <w:rsid w:val="5A37FB2A"/>
    <w:rsid w:val="5A49090A"/>
    <w:rsid w:val="5AA35583"/>
    <w:rsid w:val="5AF876F8"/>
    <w:rsid w:val="5B6E912E"/>
    <w:rsid w:val="5C18BBE7"/>
    <w:rsid w:val="5C6207AD"/>
    <w:rsid w:val="5C680400"/>
    <w:rsid w:val="5F0F5996"/>
    <w:rsid w:val="5F58366D"/>
    <w:rsid w:val="60785C7A"/>
    <w:rsid w:val="619557EE"/>
    <w:rsid w:val="626E22F6"/>
    <w:rsid w:val="63A00F92"/>
    <w:rsid w:val="644DA35F"/>
    <w:rsid w:val="650C2AFB"/>
    <w:rsid w:val="6586DA90"/>
    <w:rsid w:val="66BB8A76"/>
    <w:rsid w:val="67D4D83B"/>
    <w:rsid w:val="681121CB"/>
    <w:rsid w:val="69E55981"/>
    <w:rsid w:val="6A501DFA"/>
    <w:rsid w:val="6A71934D"/>
    <w:rsid w:val="6A9C3B27"/>
    <w:rsid w:val="6ADF2145"/>
    <w:rsid w:val="6B86B8BB"/>
    <w:rsid w:val="6BAECA40"/>
    <w:rsid w:val="6BE31F6E"/>
    <w:rsid w:val="6C105A17"/>
    <w:rsid w:val="6C3FA365"/>
    <w:rsid w:val="6CA1720B"/>
    <w:rsid w:val="6CF0B040"/>
    <w:rsid w:val="6D82E69D"/>
    <w:rsid w:val="6E05505C"/>
    <w:rsid w:val="6E4F4240"/>
    <w:rsid w:val="6F33B949"/>
    <w:rsid w:val="6F664236"/>
    <w:rsid w:val="6FCC8DDD"/>
    <w:rsid w:val="6FD7B102"/>
    <w:rsid w:val="70696250"/>
    <w:rsid w:val="7135C9C5"/>
    <w:rsid w:val="714C2EEA"/>
    <w:rsid w:val="717D36C1"/>
    <w:rsid w:val="71AD59BE"/>
    <w:rsid w:val="723CD07B"/>
    <w:rsid w:val="729A4D77"/>
    <w:rsid w:val="7363D280"/>
    <w:rsid w:val="73BADF69"/>
    <w:rsid w:val="73BD3214"/>
    <w:rsid w:val="73F80EAB"/>
    <w:rsid w:val="7411BAA2"/>
    <w:rsid w:val="745BC686"/>
    <w:rsid w:val="745DD183"/>
    <w:rsid w:val="7476D4E4"/>
    <w:rsid w:val="74A4AD28"/>
    <w:rsid w:val="74FA8C50"/>
    <w:rsid w:val="752E96DF"/>
    <w:rsid w:val="7648A760"/>
    <w:rsid w:val="7685604D"/>
    <w:rsid w:val="768B948D"/>
    <w:rsid w:val="76C811A2"/>
    <w:rsid w:val="771655CC"/>
    <w:rsid w:val="77A31C6E"/>
    <w:rsid w:val="77B56996"/>
    <w:rsid w:val="78154A2B"/>
    <w:rsid w:val="7ACF1982"/>
    <w:rsid w:val="7B0F44E3"/>
    <w:rsid w:val="7B2309FD"/>
    <w:rsid w:val="7BC25075"/>
    <w:rsid w:val="7C2057D5"/>
    <w:rsid w:val="7C8164FB"/>
    <w:rsid w:val="7D1145A9"/>
    <w:rsid w:val="7D7777AC"/>
    <w:rsid w:val="7DA291C0"/>
    <w:rsid w:val="7DC02C89"/>
    <w:rsid w:val="7E1B537D"/>
    <w:rsid w:val="7E1DF9D2"/>
    <w:rsid w:val="7EC19B08"/>
    <w:rsid w:val="7EC4D4A8"/>
    <w:rsid w:val="7F2418FB"/>
    <w:rsid w:val="7F3EC10F"/>
    <w:rsid w:val="7F5691CB"/>
    <w:rsid w:val="7F60D1E3"/>
    <w:rsid w:val="7F9E7064"/>
    <w:rsid w:val="7FAC38E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F91A3"/>
  <w14:defaultImageDpi w14:val="32767"/>
  <w15:chartTrackingRefBased/>
  <w15:docId w15:val="{A55EA0A4-009C-4577-B5F5-504425DE2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ACB8C15"/>
    <w:pPr>
      <w:tabs>
        <w:tab w:val="right" w:pos="6096"/>
      </w:tabs>
      <w:spacing w:line="281" w:lineRule="auto"/>
    </w:pPr>
    <w:rPr>
      <w:rFonts w:cs="Open Sans"/>
      <w:color w:val="000000" w:themeColor="text2"/>
      <w:sz w:val="20"/>
      <w:szCs w:val="20"/>
      <w:lang w:val="en-GB"/>
    </w:rPr>
  </w:style>
  <w:style w:type="paragraph" w:styleId="Heading1">
    <w:name w:val="heading 1"/>
    <w:basedOn w:val="Normal"/>
    <w:next w:val="Normal"/>
    <w:link w:val="Heading1Char"/>
    <w:uiPriority w:val="9"/>
    <w:qFormat/>
    <w:rsid w:val="4ACB8C15"/>
    <w:pPr>
      <w:keepNext/>
      <w:keepLines/>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rsid w:val="4ACB8C15"/>
    <w:pPr>
      <w:keepNext/>
      <w:keepLines/>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4ACB8C15"/>
    <w:pPr>
      <w:keepNext/>
      <w:keepLines/>
      <w:outlineLvl w:val="2"/>
    </w:pPr>
    <w:rPr>
      <w:rFonts w:ascii="Elza Medium" w:eastAsiaTheme="majorEastAsia" w:hAnsi="Elza Medium" w:cstheme="majorBidi"/>
      <w:color w:val="1B211B"/>
    </w:rPr>
  </w:style>
  <w:style w:type="paragraph" w:styleId="Heading4">
    <w:name w:val="heading 4"/>
    <w:basedOn w:val="Normal"/>
    <w:next w:val="Normal"/>
    <w:link w:val="Heading4Char"/>
    <w:uiPriority w:val="9"/>
    <w:unhideWhenUsed/>
    <w:qFormat/>
    <w:rsid w:val="4ACB8C15"/>
    <w:pPr>
      <w:keepNext/>
      <w:keepLines/>
      <w:outlineLvl w:val="3"/>
    </w:pPr>
    <w:rPr>
      <w:rFonts w:ascii="Elza Semibold" w:eastAsiaTheme="majorEastAsia" w:hAnsi="Elza Semibold" w:cstheme="majorBidi"/>
      <w:b/>
      <w:bCs/>
      <w:color w:val="293229"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Footer"/>
    <w:link w:val="HeaderChar"/>
    <w:uiPriority w:val="99"/>
    <w:unhideWhenUsed/>
    <w:rsid w:val="005952BF"/>
    <w:pPr>
      <w:tabs>
        <w:tab w:val="clear" w:pos="4536"/>
        <w:tab w:val="clear" w:pos="6096"/>
        <w:tab w:val="clear" w:pos="9072"/>
      </w:tabs>
      <w:spacing w:line="240" w:lineRule="auto"/>
    </w:pPr>
    <w:rPr>
      <w:sz w:val="10"/>
    </w:rPr>
  </w:style>
  <w:style w:type="character" w:customStyle="1" w:styleId="HeaderChar">
    <w:name w:val="Header Char"/>
    <w:basedOn w:val="DefaultParagraphFont"/>
    <w:link w:val="Header"/>
    <w:uiPriority w:val="99"/>
    <w:rsid w:val="005952BF"/>
    <w:rPr>
      <w:rFonts w:cs="Open Sans"/>
      <w:color w:val="000000" w:themeColor="text1"/>
      <w:kern w:val="0"/>
      <w:sz w:val="10"/>
      <w:szCs w:val="28"/>
      <w14:ligatures w14:val="none"/>
    </w:rPr>
  </w:style>
  <w:style w:type="paragraph" w:styleId="Footer">
    <w:name w:val="footer"/>
    <w:basedOn w:val="Normal"/>
    <w:link w:val="FooterChar"/>
    <w:uiPriority w:val="99"/>
    <w:unhideWhenUsed/>
    <w:rsid w:val="4ACB8C15"/>
    <w:pPr>
      <w:tabs>
        <w:tab w:val="center" w:pos="4536"/>
        <w:tab w:val="right" w:pos="9072"/>
      </w:tabs>
      <w:spacing w:line="160" w:lineRule="exact"/>
      <w:jc w:val="center"/>
    </w:pPr>
    <w:rPr>
      <w:sz w:val="12"/>
      <w:szCs w:val="12"/>
    </w:rPr>
  </w:style>
  <w:style w:type="character" w:customStyle="1" w:styleId="FooterChar">
    <w:name w:val="Footer Char"/>
    <w:basedOn w:val="DefaultParagraphFont"/>
    <w:link w:val="Footer"/>
    <w:uiPriority w:val="99"/>
    <w:rsid w:val="00A555E7"/>
    <w:rPr>
      <w:rFonts w:cs="Open Sans"/>
      <w:color w:val="000000" w:themeColor="text1"/>
      <w:kern w:val="0"/>
      <w:sz w:val="12"/>
      <w:szCs w:val="28"/>
      <w14:ligatures w14:val="none"/>
    </w:rPr>
  </w:style>
  <w:style w:type="character" w:customStyle="1" w:styleId="Heading1Char">
    <w:name w:val="Heading 1 Char"/>
    <w:basedOn w:val="DefaultParagraphFont"/>
    <w:link w:val="Heading1"/>
    <w:uiPriority w:val="9"/>
    <w:rsid w:val="00C54EE1"/>
    <w:rPr>
      <w:rFonts w:asciiTheme="majorHAnsi" w:eastAsiaTheme="majorEastAsia" w:hAnsiTheme="majorHAnsi" w:cstheme="majorBidi"/>
      <w:color w:val="000000" w:themeColor="text1"/>
      <w:kern w:val="0"/>
      <w:sz w:val="28"/>
      <w:szCs w:val="32"/>
      <w14:ligatures w14:val="none"/>
    </w:rPr>
  </w:style>
  <w:style w:type="character" w:customStyle="1" w:styleId="Heading4Char">
    <w:name w:val="Heading 4 Char"/>
    <w:basedOn w:val="DefaultParagraphFont"/>
    <w:link w:val="Heading4"/>
    <w:uiPriority w:val="9"/>
    <w:rsid w:val="00956896"/>
    <w:rPr>
      <w:rFonts w:ascii="Elza Semibold" w:eastAsiaTheme="majorEastAsia" w:hAnsi="Elza Semibold" w:cstheme="majorBidi"/>
      <w:b/>
      <w:iCs/>
      <w:color w:val="293229" w:themeColor="accent1" w:themeShade="BF"/>
      <w:kern w:val="0"/>
      <w:sz w:val="20"/>
      <w:szCs w:val="28"/>
      <w14:ligatures w14:val="none"/>
    </w:rPr>
  </w:style>
  <w:style w:type="character" w:customStyle="1" w:styleId="Heading2Char">
    <w:name w:val="Heading 2 Char"/>
    <w:basedOn w:val="DefaultParagraphFont"/>
    <w:link w:val="Heading2"/>
    <w:uiPriority w:val="9"/>
    <w:rsid w:val="00040A48"/>
    <w:rPr>
      <w:rFonts w:asciiTheme="majorHAnsi" w:eastAsiaTheme="majorEastAsia" w:hAnsiTheme="majorHAnsi" w:cstheme="majorBidi"/>
      <w:color w:val="000000" w:themeColor="text1"/>
      <w:kern w:val="0"/>
      <w:sz w:val="20"/>
      <w:szCs w:val="26"/>
      <w14:ligatures w14:val="none"/>
    </w:rPr>
  </w:style>
  <w:style w:type="character" w:customStyle="1" w:styleId="Semibold">
    <w:name w:val="Semibold"/>
    <w:basedOn w:val="DefaultParagraphFont"/>
    <w:uiPriority w:val="1"/>
    <w:qFormat/>
    <w:rsid w:val="003A511A"/>
    <w:rPr>
      <w:rFonts w:asciiTheme="majorHAnsi" w:hAnsiTheme="majorHAnsi"/>
    </w:rPr>
  </w:style>
  <w:style w:type="paragraph" w:customStyle="1" w:styleId="EinfAbs">
    <w:name w:val="[Einf. Abs.]"/>
    <w:basedOn w:val="Normal"/>
    <w:uiPriority w:val="99"/>
    <w:rsid w:val="4ACB8C15"/>
    <w:rPr>
      <w:rFonts w:ascii="Minion Pro" w:hAnsi="Minion Pro" w:cs="Minion Pro"/>
      <w:sz w:val="24"/>
      <w:szCs w:val="24"/>
    </w:rPr>
  </w:style>
  <w:style w:type="table" w:styleId="TableGrid">
    <w:name w:val="Table Grid"/>
    <w:basedOn w:val="TableNormal"/>
    <w:uiPriority w:val="39"/>
    <w:rsid w:val="00247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stelle">
    <w:name w:val="Pressestelle"/>
    <w:basedOn w:val="Normal"/>
    <w:uiPriority w:val="1"/>
    <w:rsid w:val="4ACB8C15"/>
    <w:pPr>
      <w:spacing w:before="60"/>
    </w:pPr>
  </w:style>
  <w:style w:type="character" w:customStyle="1" w:styleId="Heading3Char">
    <w:name w:val="Heading 3 Char"/>
    <w:basedOn w:val="DefaultParagraphFont"/>
    <w:link w:val="Heading3"/>
    <w:uiPriority w:val="9"/>
    <w:rsid w:val="00956896"/>
    <w:rPr>
      <w:rFonts w:ascii="Elza Medium" w:eastAsiaTheme="majorEastAsia" w:hAnsi="Elza Medium" w:cstheme="majorBidi"/>
      <w:color w:val="1B211B" w:themeColor="accent1" w:themeShade="7F"/>
      <w:kern w:val="0"/>
      <w:sz w:val="20"/>
      <w14:ligatures w14:val="none"/>
    </w:rPr>
  </w:style>
  <w:style w:type="character" w:styleId="Hyperlink">
    <w:name w:val="Hyperlink"/>
    <w:basedOn w:val="DefaultParagraphFont"/>
    <w:uiPriority w:val="99"/>
    <w:unhideWhenUsed/>
    <w:rsid w:val="00B76C05"/>
    <w:rPr>
      <w:rFonts w:asciiTheme="minorHAnsi" w:hAnsiTheme="minorHAnsi"/>
      <w:i/>
      <w:color w:val="000000" w:themeColor="hyperlink"/>
      <w:sz w:val="20"/>
      <w:u w:val="none"/>
    </w:rPr>
  </w:style>
  <w:style w:type="paragraph" w:customStyle="1" w:styleId="Bildunterschrift">
    <w:name w:val="Bildunterschrift"/>
    <w:basedOn w:val="Normal"/>
    <w:uiPriority w:val="1"/>
    <w:qFormat/>
    <w:rsid w:val="4ACB8C15"/>
    <w:pPr>
      <w:spacing w:after="60"/>
    </w:pPr>
    <w:rPr>
      <w:sz w:val="18"/>
      <w:szCs w:val="18"/>
    </w:rPr>
  </w:style>
  <w:style w:type="paragraph" w:customStyle="1" w:styleId="Aufzhlung">
    <w:name w:val="Aufzählung"/>
    <w:basedOn w:val="ListParagraph"/>
    <w:qFormat/>
    <w:rsid w:val="00062C93"/>
    <w:pPr>
      <w:numPr>
        <w:numId w:val="1"/>
      </w:numPr>
      <w:tabs>
        <w:tab w:val="clear" w:pos="6096"/>
        <w:tab w:val="num" w:pos="360"/>
      </w:tabs>
      <w:ind w:left="227" w:hanging="227"/>
    </w:pPr>
  </w:style>
  <w:style w:type="paragraph" w:styleId="ListParagraph">
    <w:name w:val="List Paragraph"/>
    <w:basedOn w:val="Normal"/>
    <w:uiPriority w:val="34"/>
    <w:rsid w:val="4ACB8C15"/>
    <w:pPr>
      <w:ind w:left="720"/>
      <w:contextualSpacing/>
    </w:pPr>
  </w:style>
  <w:style w:type="paragraph" w:styleId="BalloonText">
    <w:name w:val="Balloon Text"/>
    <w:basedOn w:val="Normal"/>
    <w:link w:val="BalloonTextChar"/>
    <w:uiPriority w:val="99"/>
    <w:semiHidden/>
    <w:unhideWhenUsed/>
    <w:rsid w:val="4ACB8C1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EFA"/>
    <w:rPr>
      <w:rFonts w:ascii="Segoe UI" w:hAnsi="Segoe UI" w:cs="Segoe UI"/>
      <w:color w:val="000000" w:themeColor="text1"/>
      <w:kern w:val="0"/>
      <w:sz w:val="18"/>
      <w:szCs w:val="18"/>
      <w14:ligatures w14:val="none"/>
    </w:rPr>
  </w:style>
  <w:style w:type="character" w:styleId="CommentReference">
    <w:name w:val="annotation reference"/>
    <w:basedOn w:val="DefaultParagraphFont"/>
    <w:uiPriority w:val="99"/>
    <w:semiHidden/>
    <w:unhideWhenUsed/>
    <w:rsid w:val="00AF07D9"/>
    <w:rPr>
      <w:sz w:val="16"/>
      <w:szCs w:val="16"/>
    </w:rPr>
  </w:style>
  <w:style w:type="paragraph" w:styleId="CommentText">
    <w:name w:val="annotation text"/>
    <w:basedOn w:val="Normal"/>
    <w:link w:val="CommentTextChar"/>
    <w:uiPriority w:val="99"/>
    <w:unhideWhenUsed/>
    <w:rsid w:val="4ACB8C15"/>
  </w:style>
  <w:style w:type="character" w:customStyle="1" w:styleId="CommentTextChar">
    <w:name w:val="Comment Text Char"/>
    <w:basedOn w:val="DefaultParagraphFont"/>
    <w:link w:val="CommentText"/>
    <w:uiPriority w:val="99"/>
    <w:rsid w:val="00AF07D9"/>
    <w:rPr>
      <w:rFonts w:cs="Open Sans"/>
      <w:color w:val="000000" w:themeColor="text1"/>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F07D9"/>
    <w:rPr>
      <w:b/>
      <w:bCs/>
    </w:rPr>
  </w:style>
  <w:style w:type="character" w:customStyle="1" w:styleId="CommentSubjectChar">
    <w:name w:val="Comment Subject Char"/>
    <w:basedOn w:val="CommentTextChar"/>
    <w:link w:val="CommentSubject"/>
    <w:uiPriority w:val="99"/>
    <w:semiHidden/>
    <w:rsid w:val="00AF07D9"/>
    <w:rPr>
      <w:rFonts w:cs="Open Sans"/>
      <w:b/>
      <w:bCs/>
      <w:color w:val="000000" w:themeColor="text1"/>
      <w:kern w:val="0"/>
      <w:sz w:val="20"/>
      <w:szCs w:val="20"/>
      <w14:ligatures w14:val="none"/>
    </w:rPr>
  </w:style>
  <w:style w:type="paragraph" w:customStyle="1" w:styleId="Fliesstext">
    <w:name w:val="Fliesstext"/>
    <w:basedOn w:val="Normal"/>
    <w:uiPriority w:val="1"/>
    <w:qFormat/>
    <w:rsid w:val="4ACB8C15"/>
    <w:pPr>
      <w:spacing w:after="240" w:line="260" w:lineRule="exact"/>
    </w:pPr>
    <w:rPr>
      <w:rFonts w:cstheme="minorBidi"/>
      <w:color w:val="auto"/>
    </w:rPr>
  </w:style>
  <w:style w:type="character" w:customStyle="1" w:styleId="break-words">
    <w:name w:val="break-words"/>
    <w:basedOn w:val="DefaultParagraphFont"/>
    <w:rsid w:val="00CC0D8C"/>
  </w:style>
  <w:style w:type="paragraph" w:customStyle="1" w:styleId="Bildtitel">
    <w:name w:val="Bildtitel"/>
    <w:basedOn w:val="Bildunterschrift"/>
    <w:next w:val="Bildunterschrift"/>
    <w:rsid w:val="002032D5"/>
    <w:pPr>
      <w:tabs>
        <w:tab w:val="clear" w:pos="6096"/>
      </w:tabs>
      <w:spacing w:after="120" w:line="220" w:lineRule="exact"/>
    </w:pPr>
    <w:rPr>
      <w:rFonts w:cstheme="minorBidi"/>
      <w:b/>
      <w:color w:val="auto"/>
      <w:szCs w:val="24"/>
    </w:rPr>
  </w:style>
  <w:style w:type="character" w:customStyle="1" w:styleId="NichtaufgelsteErwhnung1">
    <w:name w:val="Nicht aufgelöste Erwähnung1"/>
    <w:basedOn w:val="DefaultParagraphFont"/>
    <w:uiPriority w:val="99"/>
    <w:semiHidden/>
    <w:unhideWhenUsed/>
    <w:rsid w:val="00215E71"/>
    <w:rPr>
      <w:color w:val="605E5C"/>
      <w:shd w:val="clear" w:color="auto" w:fill="E1DFDD"/>
    </w:rPr>
  </w:style>
  <w:style w:type="table" w:customStyle="1" w:styleId="Tabellenraster1">
    <w:name w:val="Tabellenraster1"/>
    <w:basedOn w:val="TableNormal"/>
    <w:next w:val="TableGrid"/>
    <w:uiPriority w:val="39"/>
    <w:rsid w:val="00265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45BE7"/>
    <w:rPr>
      <w:color w:val="605E5C"/>
      <w:shd w:val="clear" w:color="auto" w:fill="E1DFDD"/>
    </w:rPr>
  </w:style>
  <w:style w:type="paragraph" w:styleId="NormalWeb">
    <w:name w:val="Normal (Web)"/>
    <w:basedOn w:val="Normal"/>
    <w:uiPriority w:val="99"/>
    <w:semiHidden/>
    <w:unhideWhenUsed/>
    <w:rsid w:val="4ACB8C15"/>
    <w:rPr>
      <w:rFonts w:ascii="Times New Roman" w:hAnsi="Times New Roman" w:cs="Times New Roman"/>
      <w:sz w:val="24"/>
      <w:szCs w:val="24"/>
    </w:rPr>
  </w:style>
  <w:style w:type="paragraph" w:styleId="Revision">
    <w:name w:val="Revision"/>
    <w:hidden/>
    <w:uiPriority w:val="99"/>
    <w:semiHidden/>
    <w:rsid w:val="00DF16C3"/>
    <w:rPr>
      <w:rFonts w:cs="Open Sans"/>
      <w:color w:val="000000" w:themeColor="text1"/>
      <w:kern w:val="0"/>
      <w:sz w:val="2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21888">
      <w:bodyDiv w:val="1"/>
      <w:marLeft w:val="0"/>
      <w:marRight w:val="0"/>
      <w:marTop w:val="0"/>
      <w:marBottom w:val="0"/>
      <w:divBdr>
        <w:top w:val="none" w:sz="0" w:space="0" w:color="auto"/>
        <w:left w:val="none" w:sz="0" w:space="0" w:color="auto"/>
        <w:bottom w:val="none" w:sz="0" w:space="0" w:color="auto"/>
        <w:right w:val="none" w:sz="0" w:space="0" w:color="auto"/>
      </w:divBdr>
    </w:div>
    <w:div w:id="293096575">
      <w:bodyDiv w:val="1"/>
      <w:marLeft w:val="0"/>
      <w:marRight w:val="0"/>
      <w:marTop w:val="0"/>
      <w:marBottom w:val="0"/>
      <w:divBdr>
        <w:top w:val="none" w:sz="0" w:space="0" w:color="auto"/>
        <w:left w:val="none" w:sz="0" w:space="0" w:color="auto"/>
        <w:bottom w:val="none" w:sz="0" w:space="0" w:color="auto"/>
        <w:right w:val="none" w:sz="0" w:space="0" w:color="auto"/>
      </w:divBdr>
    </w:div>
    <w:div w:id="350302397">
      <w:bodyDiv w:val="1"/>
      <w:marLeft w:val="0"/>
      <w:marRight w:val="0"/>
      <w:marTop w:val="0"/>
      <w:marBottom w:val="0"/>
      <w:divBdr>
        <w:top w:val="none" w:sz="0" w:space="0" w:color="auto"/>
        <w:left w:val="none" w:sz="0" w:space="0" w:color="auto"/>
        <w:bottom w:val="none" w:sz="0" w:space="0" w:color="auto"/>
        <w:right w:val="none" w:sz="0" w:space="0" w:color="auto"/>
      </w:divBdr>
    </w:div>
    <w:div w:id="563377708">
      <w:bodyDiv w:val="1"/>
      <w:marLeft w:val="0"/>
      <w:marRight w:val="0"/>
      <w:marTop w:val="0"/>
      <w:marBottom w:val="0"/>
      <w:divBdr>
        <w:top w:val="none" w:sz="0" w:space="0" w:color="auto"/>
        <w:left w:val="none" w:sz="0" w:space="0" w:color="auto"/>
        <w:bottom w:val="none" w:sz="0" w:space="0" w:color="auto"/>
        <w:right w:val="none" w:sz="0" w:space="0" w:color="auto"/>
      </w:divBdr>
    </w:div>
    <w:div w:id="832644391">
      <w:bodyDiv w:val="1"/>
      <w:marLeft w:val="0"/>
      <w:marRight w:val="0"/>
      <w:marTop w:val="0"/>
      <w:marBottom w:val="0"/>
      <w:divBdr>
        <w:top w:val="none" w:sz="0" w:space="0" w:color="auto"/>
        <w:left w:val="none" w:sz="0" w:space="0" w:color="auto"/>
        <w:bottom w:val="none" w:sz="0" w:space="0" w:color="auto"/>
        <w:right w:val="none" w:sz="0" w:space="0" w:color="auto"/>
      </w:divBdr>
    </w:div>
    <w:div w:id="1275554297">
      <w:bodyDiv w:val="1"/>
      <w:marLeft w:val="0"/>
      <w:marRight w:val="0"/>
      <w:marTop w:val="0"/>
      <w:marBottom w:val="0"/>
      <w:divBdr>
        <w:top w:val="none" w:sz="0" w:space="0" w:color="auto"/>
        <w:left w:val="none" w:sz="0" w:space="0" w:color="auto"/>
        <w:bottom w:val="none" w:sz="0" w:space="0" w:color="auto"/>
        <w:right w:val="none" w:sz="0" w:space="0" w:color="auto"/>
      </w:divBdr>
    </w:div>
    <w:div w:id="1310791256">
      <w:bodyDiv w:val="1"/>
      <w:marLeft w:val="0"/>
      <w:marRight w:val="0"/>
      <w:marTop w:val="0"/>
      <w:marBottom w:val="0"/>
      <w:divBdr>
        <w:top w:val="none" w:sz="0" w:space="0" w:color="auto"/>
        <w:left w:val="none" w:sz="0" w:space="0" w:color="auto"/>
        <w:bottom w:val="none" w:sz="0" w:space="0" w:color="auto"/>
        <w:right w:val="none" w:sz="0" w:space="0" w:color="auto"/>
      </w:divBdr>
    </w:div>
    <w:div w:id="1591281316">
      <w:bodyDiv w:val="1"/>
      <w:marLeft w:val="0"/>
      <w:marRight w:val="0"/>
      <w:marTop w:val="0"/>
      <w:marBottom w:val="0"/>
      <w:divBdr>
        <w:top w:val="none" w:sz="0" w:space="0" w:color="auto"/>
        <w:left w:val="none" w:sz="0" w:space="0" w:color="auto"/>
        <w:bottom w:val="none" w:sz="0" w:space="0" w:color="auto"/>
        <w:right w:val="none" w:sz="0" w:space="0" w:color="auto"/>
      </w:divBdr>
    </w:div>
    <w:div w:id="1710914868">
      <w:bodyDiv w:val="1"/>
      <w:marLeft w:val="0"/>
      <w:marRight w:val="0"/>
      <w:marTop w:val="0"/>
      <w:marBottom w:val="0"/>
      <w:divBdr>
        <w:top w:val="none" w:sz="0" w:space="0" w:color="auto"/>
        <w:left w:val="none" w:sz="0" w:space="0" w:color="auto"/>
        <w:bottom w:val="none" w:sz="0" w:space="0" w:color="auto"/>
        <w:right w:val="none" w:sz="0" w:space="0" w:color="auto"/>
      </w:divBdr>
    </w:div>
    <w:div w:id="1946422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wisspacer.com/en/assets/view/media/5001" TargetMode="External"/><Relationship Id="rId18" Type="http://schemas.openxmlformats.org/officeDocument/2006/relationships/image" Target="media/image3.jpe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swisspacer.com/en/products/ultimate/ultimate-nyxe" TargetMode="Externa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roesler.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swisspacer.co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trin.lueckhoff@saint-gobain.com" TargetMode="External"/><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svg"/><Relationship Id="rId1" Type="http://schemas.openxmlformats.org/officeDocument/2006/relationships/image" Target="media/image4.png"/><Relationship Id="rId4" Type="http://schemas.openxmlformats.org/officeDocument/2006/relationships/image" Target="media/image7.svg"/></Relationships>
</file>

<file path=word/_rels/footer2.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9.svg"/><Relationship Id="rId1" Type="http://schemas.openxmlformats.org/officeDocument/2006/relationships/image" Target="media/image8.png"/><Relationship Id="rId4" Type="http://schemas.openxmlformats.org/officeDocument/2006/relationships/image" Target="media/image11.sv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svg"/><Relationship Id="rId1" Type="http://schemas.openxmlformats.org/officeDocument/2006/relationships/image" Target="media/image4.png"/><Relationship Id="rId4" Type="http://schemas.openxmlformats.org/officeDocument/2006/relationships/image" Target="media/image7.svg"/></Relationships>
</file>

<file path=word/theme/theme1.xml><?xml version="1.0" encoding="utf-8"?>
<a:theme xmlns:a="http://schemas.openxmlformats.org/drawingml/2006/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4e773d-a307-445d-9335-70e525b550ab">
      <Terms xmlns="http://schemas.microsoft.com/office/infopath/2007/PartnerControls"/>
    </lcf76f155ced4ddcb4097134ff3c332f>
    <TaxCatchAll xmlns="49139247-56bd-4742-9ba3-eabcb621077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20D0600799A84341A63801E37967DE05" ma:contentTypeVersion="13" ma:contentTypeDescription="Ein neues Dokument erstellen." ma:contentTypeScope="" ma:versionID="c1bfeaf4cd9153f81d713f246954cf40">
  <xsd:schema xmlns:xsd="http://www.w3.org/2001/XMLSchema" xmlns:xs="http://www.w3.org/2001/XMLSchema" xmlns:p="http://schemas.microsoft.com/office/2006/metadata/properties" xmlns:ns2="464e773d-a307-445d-9335-70e525b550ab" xmlns:ns3="49139247-56bd-4742-9ba3-eabcb621077a" targetNamespace="http://schemas.microsoft.com/office/2006/metadata/properties" ma:root="true" ma:fieldsID="6a0de8e8cb2fc27b79bf2a2fdbef2965" ns2:_="" ns3:_="">
    <xsd:import namespace="464e773d-a307-445d-9335-70e525b550ab"/>
    <xsd:import namespace="49139247-56bd-4742-9ba3-eabcb6210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e773d-a307-445d-9335-70e525b55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9139247-56bd-4742-9ba3-eabcb621077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5366fb60-2717-4fbb-8d5b-2f13dadea049}" ma:internalName="TaxCatchAll" ma:showField="CatchAllData" ma:web="49139247-56bd-4742-9ba3-eabcb6210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A3E356-E938-4756-8F5F-D23EFBED1474}">
  <ds:schemaRefs>
    <ds:schemaRef ds:uri="http://schemas.microsoft.com/office/2006/metadata/properties"/>
    <ds:schemaRef ds:uri="http://schemas.microsoft.com/office/infopath/2007/PartnerControls"/>
    <ds:schemaRef ds:uri="464e773d-a307-445d-9335-70e525b550ab"/>
    <ds:schemaRef ds:uri="49139247-56bd-4742-9ba3-eabcb621077a"/>
  </ds:schemaRefs>
</ds:datastoreItem>
</file>

<file path=customXml/itemProps2.xml><?xml version="1.0" encoding="utf-8"?>
<ds:datastoreItem xmlns:ds="http://schemas.openxmlformats.org/officeDocument/2006/customXml" ds:itemID="{9EA87661-0BA4-4B9B-B1EC-41F75ED2FE02}">
  <ds:schemaRefs>
    <ds:schemaRef ds:uri="http://schemas.microsoft.com/sharepoint/v3/contenttype/forms"/>
  </ds:schemaRefs>
</ds:datastoreItem>
</file>

<file path=customXml/itemProps3.xml><?xml version="1.0" encoding="utf-8"?>
<ds:datastoreItem xmlns:ds="http://schemas.openxmlformats.org/officeDocument/2006/customXml" ds:itemID="{71A68591-5B8F-4B3F-9CE7-202BD2763FA8}">
  <ds:schemaRefs>
    <ds:schemaRef ds:uri="http://schemas.openxmlformats.org/officeDocument/2006/bibliography"/>
  </ds:schemaRefs>
</ds:datastoreItem>
</file>

<file path=customXml/itemProps4.xml><?xml version="1.0" encoding="utf-8"?>
<ds:datastoreItem xmlns:ds="http://schemas.openxmlformats.org/officeDocument/2006/customXml" ds:itemID="{8201DEA0-C89A-4900-824D-DBFEC3FEEF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e773d-a307-445d-9335-70e525b550ab"/>
    <ds:schemaRef ds:uri="49139247-56bd-4742-9ba3-eabcb6210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847</Words>
  <Characters>4830</Characters>
  <Application>Microsoft Office Word</Application>
  <DocSecurity>4</DocSecurity>
  <Lines>40</Lines>
  <Paragraphs>11</Paragraphs>
  <ScaleCrop>false</ScaleCrop>
  <Company>p.a.t. GmbH</Company>
  <LinksUpToDate>false</LinksUpToDate>
  <CharactersWithSpaces>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Lueckhoff, Katrin</cp:lastModifiedBy>
  <cp:revision>10</cp:revision>
  <cp:lastPrinted>2025-05-27T04:07:00Z</cp:lastPrinted>
  <dcterms:created xsi:type="dcterms:W3CDTF">2025-09-17T11:26:00Z</dcterms:created>
  <dcterms:modified xsi:type="dcterms:W3CDTF">2025-09-18T12:28:00Z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0x01010020D0600799A84341A63801E37967DE05</vt:lpwstr>
  </property>
  <property fmtid="{D5CDD505-2E9C-101B-9397-08002B2CF9AE}" pid="3" name="MediaServiceImageTags">
    <vt:lpwstr/>
  </property>
</Properties>
</file>