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2"/>
        <w:gridCol w:w="1843"/>
        <w:gridCol w:w="2989"/>
      </w:tblGrid>
      <w:tr w:rsidR="007C4E67" w14:paraId="36FDAED4" w14:textId="77777777" w:rsidTr="7B2309FD">
        <w:trPr>
          <w:cantSplit/>
          <w:trHeight w:val="1984"/>
        </w:trPr>
        <w:tc>
          <w:tcPr>
            <w:tcW w:w="4522" w:type="dxa"/>
          </w:tcPr>
          <w:p w14:paraId="1B48AFD8" w14:textId="77777777" w:rsidR="007C4E67" w:rsidRPr="005952BF" w:rsidRDefault="00C54EE1" w:rsidP="005952BF">
            <w:pPr>
              <w:pStyle w:val="berschrift1"/>
            </w:pPr>
            <w:r w:rsidRPr="005952BF">
              <w:t>Pressemitteilung</w:t>
            </w:r>
          </w:p>
        </w:tc>
        <w:tc>
          <w:tcPr>
            <w:tcW w:w="1843" w:type="dxa"/>
          </w:tcPr>
          <w:p w14:paraId="4E8EAB8A" w14:textId="77777777" w:rsidR="007C4E67" w:rsidRDefault="007C4E67" w:rsidP="00DC2CC5"/>
        </w:tc>
        <w:tc>
          <w:tcPr>
            <w:tcW w:w="2989" w:type="dxa"/>
          </w:tcPr>
          <w:p w14:paraId="52579E34" w14:textId="77777777" w:rsidR="00C54EE1" w:rsidRPr="00FE013B" w:rsidRDefault="00C54EE1" w:rsidP="00FE013B">
            <w:pPr>
              <w:pStyle w:val="Pressestelle"/>
              <w:rPr>
                <w:rStyle w:val="Semibold"/>
              </w:rPr>
            </w:pPr>
            <w:r w:rsidRPr="00FE013B">
              <w:rPr>
                <w:rStyle w:val="Semibold"/>
              </w:rPr>
              <w:t>Pressestelle</w:t>
            </w:r>
          </w:p>
          <w:p w14:paraId="065D1F44" w14:textId="77777777" w:rsidR="00C54EE1" w:rsidRDefault="00C54EE1" w:rsidP="00C54EE1">
            <w:r>
              <w:t>Proesler Kommunikation</w:t>
            </w:r>
          </w:p>
          <w:p w14:paraId="3D85162C" w14:textId="77777777" w:rsidR="003856AD" w:rsidRDefault="00C54EE1" w:rsidP="00C54EE1">
            <w:r>
              <w:t>Karlstraße 2</w:t>
            </w:r>
          </w:p>
          <w:p w14:paraId="35B05EBE" w14:textId="77777777" w:rsidR="00C54EE1" w:rsidRDefault="00C54EE1" w:rsidP="00C54EE1">
            <w:r>
              <w:t>D-72072 Tübingen</w:t>
            </w:r>
          </w:p>
          <w:p w14:paraId="4A2F60CF" w14:textId="77777777" w:rsidR="00C54EE1" w:rsidRDefault="00C54EE1" w:rsidP="00C54EE1">
            <w:r>
              <w:t>+49 (0) 70 71 234 16</w:t>
            </w:r>
          </w:p>
          <w:p w14:paraId="16A1D179" w14:textId="77777777" w:rsidR="00C54EE1" w:rsidRDefault="00C54EE1" w:rsidP="00C54EE1">
            <w:r>
              <w:t>info@proesler.com</w:t>
            </w:r>
          </w:p>
          <w:p w14:paraId="58EDD47D" w14:textId="77777777" w:rsidR="007C4E67" w:rsidRDefault="007C4E67" w:rsidP="00C54EE1"/>
        </w:tc>
      </w:tr>
      <w:tr w:rsidR="00D67E84" w14:paraId="4AF97638" w14:textId="77777777" w:rsidTr="7B2309FD">
        <w:trPr>
          <w:cantSplit/>
          <w:trHeight w:val="454"/>
        </w:trPr>
        <w:tc>
          <w:tcPr>
            <w:tcW w:w="4522" w:type="dxa"/>
          </w:tcPr>
          <w:p w14:paraId="3D28D8AD" w14:textId="77777777" w:rsidR="00D67E84" w:rsidRPr="00C54EE1" w:rsidRDefault="00D67E84" w:rsidP="005B369A">
            <w:pPr>
              <w:pStyle w:val="Pressestelle"/>
              <w:rPr>
                <w:rStyle w:val="Semibold"/>
              </w:rPr>
            </w:pPr>
          </w:p>
        </w:tc>
        <w:tc>
          <w:tcPr>
            <w:tcW w:w="1843" w:type="dxa"/>
          </w:tcPr>
          <w:p w14:paraId="630D40A2" w14:textId="77777777" w:rsidR="00D67E84" w:rsidRPr="00C54EE1" w:rsidRDefault="00D67E84" w:rsidP="005B369A">
            <w:pPr>
              <w:pStyle w:val="Pressestelle"/>
              <w:rPr>
                <w:rStyle w:val="Semibold"/>
              </w:rPr>
            </w:pPr>
          </w:p>
        </w:tc>
        <w:tc>
          <w:tcPr>
            <w:tcW w:w="2989" w:type="dxa"/>
            <w:vAlign w:val="bottom"/>
          </w:tcPr>
          <w:p w14:paraId="0E757440" w14:textId="77777777" w:rsidR="00D67E84" w:rsidRPr="00C54EE1" w:rsidRDefault="00D67E84" w:rsidP="00F510C6">
            <w:pPr>
              <w:pStyle w:val="Pressestelle"/>
              <w:rPr>
                <w:rStyle w:val="Semibold"/>
              </w:rPr>
            </w:pPr>
          </w:p>
        </w:tc>
      </w:tr>
      <w:tr w:rsidR="00C24D4E" w14:paraId="6C98AB72" w14:textId="77777777" w:rsidTr="7B2309FD">
        <w:trPr>
          <w:cantSplit/>
          <w:trHeight w:val="454"/>
        </w:trPr>
        <w:tc>
          <w:tcPr>
            <w:tcW w:w="4522" w:type="dxa"/>
            <w:vAlign w:val="bottom"/>
          </w:tcPr>
          <w:p w14:paraId="5F391A4F" w14:textId="502258EF" w:rsidR="00C24D4E" w:rsidRPr="00C54EE1" w:rsidRDefault="5F58366D" w:rsidP="008F62D0">
            <w:pPr>
              <w:pStyle w:val="Pressestelle"/>
              <w:rPr>
                <w:rStyle w:val="Semibold"/>
              </w:rPr>
            </w:pPr>
            <w:r>
              <w:t>Lengwil</w:t>
            </w:r>
            <w:r w:rsidR="472BCBAE">
              <w:t>/Schweiz</w:t>
            </w:r>
            <w:r w:rsidR="7F9E7064">
              <w:t>,</w:t>
            </w:r>
            <w:r w:rsidR="7F2418FB">
              <w:t xml:space="preserve"> </w:t>
            </w:r>
            <w:r w:rsidR="160CE7D9">
              <w:t xml:space="preserve">September </w:t>
            </w:r>
            <w:r w:rsidR="7F2418FB">
              <w:t>202</w:t>
            </w:r>
            <w:r w:rsidR="27F376A0">
              <w:t>5</w:t>
            </w:r>
            <w:r w:rsidR="7F2418FB" w:rsidRPr="7B2309FD">
              <w:rPr>
                <w:rStyle w:val="Semibold"/>
              </w:rPr>
              <w:t xml:space="preserve"> </w:t>
            </w:r>
          </w:p>
        </w:tc>
        <w:tc>
          <w:tcPr>
            <w:tcW w:w="1843" w:type="dxa"/>
          </w:tcPr>
          <w:p w14:paraId="2CB32BFB" w14:textId="77777777" w:rsidR="00C24D4E" w:rsidRPr="00C54EE1" w:rsidRDefault="00C24D4E" w:rsidP="00C24D4E">
            <w:pPr>
              <w:pStyle w:val="Pressestelle"/>
              <w:rPr>
                <w:rStyle w:val="Semibold"/>
              </w:rPr>
            </w:pPr>
          </w:p>
        </w:tc>
        <w:tc>
          <w:tcPr>
            <w:tcW w:w="2989" w:type="dxa"/>
            <w:vAlign w:val="bottom"/>
          </w:tcPr>
          <w:p w14:paraId="70AB0982" w14:textId="77777777" w:rsidR="00C24D4E" w:rsidRDefault="00C24D4E" w:rsidP="00C24D4E">
            <w:pPr>
              <w:pStyle w:val="Pressestelle"/>
            </w:pPr>
          </w:p>
        </w:tc>
      </w:tr>
      <w:tr w:rsidR="00C24D4E" w14:paraId="7AE5E7CC" w14:textId="77777777" w:rsidTr="7B2309FD">
        <w:trPr>
          <w:cantSplit/>
          <w:trHeight w:val="510"/>
        </w:trPr>
        <w:tc>
          <w:tcPr>
            <w:tcW w:w="9354" w:type="dxa"/>
            <w:gridSpan w:val="3"/>
          </w:tcPr>
          <w:p w14:paraId="37F631EB" w14:textId="77777777" w:rsidR="00C24D4E" w:rsidRPr="00C54EE1" w:rsidRDefault="00C24D4E" w:rsidP="00C24D4E">
            <w:pPr>
              <w:pStyle w:val="Pressestelle"/>
              <w:rPr>
                <w:rStyle w:val="Semibold"/>
              </w:rPr>
            </w:pPr>
          </w:p>
        </w:tc>
      </w:tr>
    </w:tbl>
    <w:p w14:paraId="3DD7D0A9" w14:textId="4A60C316" w:rsidR="00CC0D8C" w:rsidRDefault="2844B3F7" w:rsidP="7B2309FD">
      <w:pPr>
        <w:pStyle w:val="berschrift1"/>
      </w:pPr>
      <w:r w:rsidRPr="7B2309FD">
        <w:t xml:space="preserve">Eleganz </w:t>
      </w:r>
      <w:r w:rsidR="00781165">
        <w:t xml:space="preserve">trifft </w:t>
      </w:r>
      <w:r w:rsidRPr="7B2309FD">
        <w:t>Verantwortung</w:t>
      </w:r>
      <w:r w:rsidR="005D1B44">
        <w:t xml:space="preserve">: </w:t>
      </w:r>
      <w:r w:rsidR="005D1B44" w:rsidRPr="005D1B44">
        <w:t>Warme Kante ganz in Schwarz mit Recyclinganteil</w:t>
      </w:r>
    </w:p>
    <w:p w14:paraId="5C380857" w14:textId="34AB793A" w:rsidR="7411BAA2" w:rsidRDefault="00781165">
      <w:r>
        <w:t>Der neue</w:t>
      </w:r>
      <w:r w:rsidR="01D55DF5">
        <w:t xml:space="preserve"> Swisspacer Ultimate | Nyxé</w:t>
      </w:r>
      <w:r>
        <w:t xml:space="preserve"> setzt im Swisspacer Portfolio </w:t>
      </w:r>
      <w:r w:rsidR="7411BAA2">
        <w:t xml:space="preserve">ein </w:t>
      </w:r>
      <w:r w:rsidR="00F47364">
        <w:t xml:space="preserve">Zeichen </w:t>
      </w:r>
      <w:r w:rsidR="7411BAA2">
        <w:t>für Design und Nachhaltigkeit</w:t>
      </w:r>
      <w:r w:rsidR="00F47364">
        <w:t>.</w:t>
      </w:r>
    </w:p>
    <w:p w14:paraId="04DCD56E" w14:textId="77777777" w:rsidR="009C1A1B" w:rsidRPr="00810C38" w:rsidRDefault="009C1A1B" w:rsidP="009C1A1B">
      <w:pPr>
        <w:rPr>
          <w:rFonts w:ascii="Arial" w:hAnsi="Arial" w:cs="Arial"/>
        </w:rPr>
      </w:pPr>
    </w:p>
    <w:p w14:paraId="05BC0FA8" w14:textId="40BB76EE" w:rsidR="006D65E1" w:rsidRDefault="32D826DE" w:rsidP="006D65E1">
      <w:pPr>
        <w:rPr>
          <w:rFonts w:asciiTheme="majorHAnsi" w:hAnsiTheme="majorHAnsi"/>
        </w:rPr>
      </w:pPr>
      <w:r w:rsidRPr="10884F41">
        <w:rPr>
          <w:rFonts w:ascii="Elza Semibold" w:eastAsia="Elza Semibold" w:hAnsi="Elza Semibold" w:cs="Elza Semibold"/>
        </w:rPr>
        <w:t xml:space="preserve">Mit dem neuen Swisspacer Ultimate | Nyxé präsentiert </w:t>
      </w:r>
      <w:r w:rsidR="005E284A">
        <w:rPr>
          <w:rFonts w:ascii="Elza Semibold" w:eastAsia="Elza Semibold" w:hAnsi="Elza Semibold" w:cs="Elza Semibold"/>
        </w:rPr>
        <w:t>der Schweizer Hersteller</w:t>
      </w:r>
      <w:r w:rsidRPr="10884F41">
        <w:rPr>
          <w:rFonts w:ascii="Elza Semibold" w:eastAsia="Elza Semibold" w:hAnsi="Elza Semibold" w:cs="Elza Semibold"/>
        </w:rPr>
        <w:t xml:space="preserve"> ab September 2025 eine </w:t>
      </w:r>
      <w:r w:rsidR="6FD7B102" w:rsidRPr="10884F41">
        <w:rPr>
          <w:rFonts w:ascii="Elza Semibold" w:eastAsia="Elza Semibold" w:hAnsi="Elza Semibold" w:cs="Elza Semibold"/>
        </w:rPr>
        <w:t>Variante</w:t>
      </w:r>
      <w:r w:rsidRPr="10884F41">
        <w:rPr>
          <w:rFonts w:ascii="Elza Semibold" w:eastAsia="Elza Semibold" w:hAnsi="Elza Semibold" w:cs="Elza Semibold"/>
        </w:rPr>
        <w:t xml:space="preserve"> seines </w:t>
      </w:r>
      <w:r w:rsidR="005E284A">
        <w:rPr>
          <w:rFonts w:ascii="Elza Semibold" w:eastAsia="Elza Semibold" w:hAnsi="Elza Semibold" w:cs="Elza Semibold"/>
        </w:rPr>
        <w:t>Premium</w:t>
      </w:r>
      <w:r w:rsidR="00DE267E">
        <w:rPr>
          <w:rFonts w:ascii="Elza Semibold" w:eastAsia="Elza Semibold" w:hAnsi="Elza Semibold" w:cs="Elza Semibold"/>
        </w:rPr>
        <w:t xml:space="preserve"> </w:t>
      </w:r>
      <w:r w:rsidRPr="10884F41">
        <w:rPr>
          <w:rFonts w:ascii="Elza Semibold" w:eastAsia="Elza Semibold" w:hAnsi="Elza Semibold" w:cs="Elza Semibold"/>
        </w:rPr>
        <w:t>Abstandhalters Swisspacer Ultimate. D</w:t>
      </w:r>
      <w:r w:rsidR="6F33B949" w:rsidRPr="10884F41">
        <w:rPr>
          <w:rFonts w:ascii="Elza Semibold" w:eastAsia="Elza Semibold" w:hAnsi="Elza Semibold" w:cs="Elza Semibold"/>
        </w:rPr>
        <w:t>as Produkt</w:t>
      </w:r>
      <w:r w:rsidR="00DE267E">
        <w:rPr>
          <w:rFonts w:ascii="Elza Semibold" w:eastAsia="Elza Semibold" w:hAnsi="Elza Semibold" w:cs="Elza Semibold"/>
        </w:rPr>
        <w:t xml:space="preserve"> ermöglicht eine ausdrucksstarke</w:t>
      </w:r>
      <w:r w:rsidR="00F72EF2">
        <w:rPr>
          <w:rFonts w:ascii="Elza Semibold" w:eastAsia="Elza Semibold" w:hAnsi="Elza Semibold" w:cs="Elza Semibold"/>
        </w:rPr>
        <w:t xml:space="preserve">, </w:t>
      </w:r>
      <w:r w:rsidRPr="10884F41">
        <w:rPr>
          <w:rFonts w:ascii="Elza Semibold" w:eastAsia="Elza Semibold" w:hAnsi="Elza Semibold" w:cs="Elza Semibold"/>
        </w:rPr>
        <w:t xml:space="preserve">durchgängig schwarze Gestaltung und glänzt mit einem Recyclinganteil von 33 %. Gleichzeitig </w:t>
      </w:r>
      <w:r w:rsidR="00771563">
        <w:rPr>
          <w:rFonts w:ascii="Elza Semibold" w:eastAsia="Elza Semibold" w:hAnsi="Elza Semibold" w:cs="Elza Semibold"/>
        </w:rPr>
        <w:t>garantiert</w:t>
      </w:r>
      <w:r w:rsidRPr="10884F41">
        <w:rPr>
          <w:rFonts w:ascii="Elza Semibold" w:eastAsia="Elza Semibold" w:hAnsi="Elza Semibold" w:cs="Elza Semibold"/>
        </w:rPr>
        <w:t xml:space="preserve"> </w:t>
      </w:r>
      <w:r w:rsidR="41E55A80" w:rsidRPr="10884F41">
        <w:rPr>
          <w:rFonts w:ascii="Elza Semibold" w:eastAsia="Elza Semibold" w:hAnsi="Elza Semibold" w:cs="Elza Semibold"/>
        </w:rPr>
        <w:t>Swisspacer Ultimate | Nyxé</w:t>
      </w:r>
      <w:r w:rsidRPr="10884F41">
        <w:rPr>
          <w:rFonts w:ascii="Elza Semibold" w:eastAsia="Elza Semibold" w:hAnsi="Elza Semibold" w:cs="Elza Semibold"/>
        </w:rPr>
        <w:t xml:space="preserve"> die gewohnte Spitzenperformance des Swisspacer Ultimate.</w:t>
      </w:r>
      <w:r w:rsidR="006D65E1">
        <w:rPr>
          <w:rFonts w:ascii="Elza Semibold" w:eastAsia="Elza Semibold" w:hAnsi="Elza Semibold" w:cs="Elza Semibold"/>
        </w:rPr>
        <w:t xml:space="preserve"> Er ist ein weiterer Baustein in der Nachhaltigkeitsstrategie des Unternehmens.</w:t>
      </w:r>
    </w:p>
    <w:p w14:paraId="0E016011" w14:textId="70AC219B" w:rsidR="00F103C7" w:rsidRPr="00F103C7" w:rsidRDefault="00F103C7" w:rsidP="73BADF69">
      <w:pPr>
        <w:rPr>
          <w:b/>
          <w:bCs/>
          <w:lang w:val="de-CH"/>
        </w:rPr>
      </w:pPr>
    </w:p>
    <w:p w14:paraId="4B1E65D0" w14:textId="37576117" w:rsidR="00F103C7" w:rsidRPr="00F103C7" w:rsidRDefault="087DA609" w:rsidP="2C860E41">
      <w:pPr>
        <w:rPr>
          <w:lang w:val="de-CH"/>
        </w:rPr>
      </w:pPr>
      <w:r w:rsidRPr="1591484D">
        <w:rPr>
          <w:rFonts w:ascii="Elza Light" w:eastAsia="Elza Light" w:hAnsi="Elza Light" w:cs="Elza Light"/>
          <w:color w:val="000000" w:themeColor="text2"/>
          <w:sz w:val="19"/>
          <w:szCs w:val="19"/>
          <w:lang w:val="de-CH"/>
        </w:rPr>
        <w:t>„</w:t>
      </w:r>
      <w:r w:rsidR="26C6B5AD" w:rsidRPr="1591484D">
        <w:rPr>
          <w:lang w:val="de-CH"/>
        </w:rPr>
        <w:t>Mit</w:t>
      </w:r>
      <w:r w:rsidR="486C67E5" w:rsidRPr="1591484D">
        <w:rPr>
          <w:lang w:val="de-CH"/>
        </w:rPr>
        <w:t xml:space="preserve"> </w:t>
      </w:r>
      <w:r w:rsidR="13B9B4C4" w:rsidRPr="1591484D">
        <w:rPr>
          <w:lang w:val="de-CH"/>
        </w:rPr>
        <w:t>Swisspacer Ultimate</w:t>
      </w:r>
      <w:r w:rsidR="1C442BC8" w:rsidRPr="1591484D">
        <w:rPr>
          <w:lang w:val="de-CH"/>
        </w:rPr>
        <w:t xml:space="preserve"> </w:t>
      </w:r>
      <w:r w:rsidR="1C442BC8">
        <w:t>|</w:t>
      </w:r>
      <w:r w:rsidR="13B9B4C4" w:rsidRPr="1591484D">
        <w:rPr>
          <w:lang w:val="de-CH"/>
        </w:rPr>
        <w:t xml:space="preserve"> Nyxé</w:t>
      </w:r>
      <w:r w:rsidR="26C6B5AD" w:rsidRPr="1591484D">
        <w:rPr>
          <w:lang w:val="de-CH"/>
        </w:rPr>
        <w:t xml:space="preserve"> zeigen wir, wie sich Funktionalität, Ästhetik und </w:t>
      </w:r>
      <w:r w:rsidR="00EF7051" w:rsidRPr="1591484D">
        <w:rPr>
          <w:lang w:val="de-CH"/>
        </w:rPr>
        <w:t>Nachhaltigkeit</w:t>
      </w:r>
      <w:r w:rsidR="26C6B5AD" w:rsidRPr="1591484D">
        <w:rPr>
          <w:lang w:val="de-CH"/>
        </w:rPr>
        <w:t xml:space="preserve"> in einem Bauteil vereinen lassen“, sagt </w:t>
      </w:r>
      <w:r w:rsidR="73F80EAB" w:rsidRPr="1591484D">
        <w:rPr>
          <w:lang w:val="de-CH"/>
        </w:rPr>
        <w:t xml:space="preserve">Matthias Bach, </w:t>
      </w:r>
      <w:r w:rsidR="26C6B5AD" w:rsidRPr="1591484D">
        <w:rPr>
          <w:lang w:val="de-CH"/>
        </w:rPr>
        <w:t xml:space="preserve">CEO. </w:t>
      </w:r>
      <w:r w:rsidR="60785C7A" w:rsidRPr="1591484D">
        <w:rPr>
          <w:lang w:val="de-CH"/>
        </w:rPr>
        <w:t>„Zugleich reiht sich das neue Produkt in die nachhaltigen Lösungen von Saint-Gobain wie</w:t>
      </w:r>
      <w:r w:rsidR="43E43080" w:rsidRPr="1591484D">
        <w:rPr>
          <w:lang w:val="de-CH"/>
        </w:rPr>
        <w:t xml:space="preserve"> beispielsweise</w:t>
      </w:r>
      <w:r w:rsidR="60785C7A" w:rsidRPr="1591484D">
        <w:rPr>
          <w:lang w:val="de-CH"/>
        </w:rPr>
        <w:t xml:space="preserve"> </w:t>
      </w:r>
      <w:r w:rsidR="00824AFC">
        <w:rPr>
          <w:lang w:val="de-CH"/>
        </w:rPr>
        <w:t xml:space="preserve">das </w:t>
      </w:r>
      <w:r w:rsidR="60785C7A" w:rsidRPr="1591484D">
        <w:rPr>
          <w:lang w:val="de-CH"/>
        </w:rPr>
        <w:t>ORAÉ® Glas</w:t>
      </w:r>
      <w:r w:rsidR="752E96DF" w:rsidRPr="1591484D">
        <w:rPr>
          <w:lang w:val="de-CH"/>
        </w:rPr>
        <w:t xml:space="preserve"> </w:t>
      </w:r>
      <w:r w:rsidR="60785C7A" w:rsidRPr="1591484D">
        <w:rPr>
          <w:lang w:val="de-CH"/>
        </w:rPr>
        <w:t>ein. Perspektivisch werden wir eine gemeinsame</w:t>
      </w:r>
      <w:r w:rsidR="42BC9D26" w:rsidRPr="1591484D">
        <w:rPr>
          <w:lang w:val="de-CH"/>
        </w:rPr>
        <w:t xml:space="preserve"> Umweltproduktdeklaration </w:t>
      </w:r>
      <w:r w:rsidR="47A4C5CF" w:rsidRPr="1591484D">
        <w:rPr>
          <w:lang w:val="de-CH"/>
        </w:rPr>
        <w:t>von</w:t>
      </w:r>
      <w:r w:rsidR="6E05505C" w:rsidRPr="1591484D">
        <w:rPr>
          <w:lang w:val="de-CH"/>
        </w:rPr>
        <w:t xml:space="preserve"> </w:t>
      </w:r>
      <w:r w:rsidR="6E05505C" w:rsidRPr="1591484D">
        <w:rPr>
          <w:rFonts w:ascii="Elza Light" w:eastAsia="Elza Light" w:hAnsi="Elza Light" w:cs="Elza Light"/>
          <w:lang w:val="de-CH"/>
        </w:rPr>
        <w:t>Swisspacer Ultimate | Nyxé</w:t>
      </w:r>
      <w:r w:rsidR="5A37FB2A" w:rsidRPr="1591484D">
        <w:rPr>
          <w:rFonts w:ascii="Elza Light" w:eastAsia="Elza Light" w:hAnsi="Elza Light" w:cs="Elza Light"/>
          <w:lang w:val="de-CH"/>
        </w:rPr>
        <w:t xml:space="preserve"> </w:t>
      </w:r>
      <w:r w:rsidR="60785C7A" w:rsidRPr="1591484D">
        <w:rPr>
          <w:lang w:val="de-CH"/>
        </w:rPr>
        <w:t xml:space="preserve">mit ORAÉ® entwickeln, </w:t>
      </w:r>
      <w:r w:rsidR="00C21963" w:rsidRPr="02B55652">
        <w:rPr>
          <w:lang w:val="de-CH"/>
        </w:rPr>
        <w:t xml:space="preserve">um Architekten und Planern </w:t>
      </w:r>
      <w:r w:rsidR="00C21963">
        <w:rPr>
          <w:lang w:val="de-CH"/>
        </w:rPr>
        <w:t>alle relevanten Daten</w:t>
      </w:r>
      <w:r w:rsidR="00C21963" w:rsidRPr="02B55652">
        <w:rPr>
          <w:lang w:val="de-CH"/>
        </w:rPr>
        <w:t xml:space="preserve"> noch einfacher </w:t>
      </w:r>
      <w:r w:rsidR="00C21963">
        <w:rPr>
          <w:lang w:val="de-CH"/>
        </w:rPr>
        <w:t xml:space="preserve">zugänglich </w:t>
      </w:r>
      <w:r w:rsidR="00C21963" w:rsidRPr="02B55652">
        <w:rPr>
          <w:lang w:val="de-CH"/>
        </w:rPr>
        <w:t>zu machen.“</w:t>
      </w:r>
      <w:r>
        <w:br/>
      </w:r>
    </w:p>
    <w:p w14:paraId="322E3D3D" w14:textId="77777777" w:rsidR="00F027DD" w:rsidRPr="00DF278B" w:rsidRDefault="00F027DD" w:rsidP="00F027DD">
      <w:pPr>
        <w:rPr>
          <w:rFonts w:asciiTheme="majorHAnsi" w:hAnsiTheme="majorHAnsi"/>
          <w:lang w:val="de-CH"/>
        </w:rPr>
      </w:pPr>
      <w:r w:rsidRPr="00DF278B">
        <w:rPr>
          <w:rFonts w:asciiTheme="majorHAnsi" w:hAnsiTheme="majorHAnsi"/>
          <w:lang w:val="de-CH"/>
        </w:rPr>
        <w:t>Nachhaltig und leistungsstark</w:t>
      </w:r>
    </w:p>
    <w:p w14:paraId="32F01817" w14:textId="77777777" w:rsidR="00F027DD" w:rsidRDefault="00F027DD" w:rsidP="00F027DD">
      <w:r>
        <w:t>Die Bauwirtschaft ist laut dem Umweltprogramm der Vereinten Nationen (UNEP) für 37 bis 39 % der globalen CO₂-Emissionen verantwortlich. Eine oft zitierte Zahl – aber auch ein Beleg dafür, dass jedes einzelne Bauteil</w:t>
      </w:r>
      <w:r w:rsidRPr="00CF2A40">
        <w:t xml:space="preserve"> </w:t>
      </w:r>
      <w:r>
        <w:t xml:space="preserve">einen spürbaren Einfluss auf die Gesamtbilanz von Gebäuden hat. </w:t>
      </w:r>
    </w:p>
    <w:p w14:paraId="4B9C979E" w14:textId="42F13FBE" w:rsidR="00781C27" w:rsidRDefault="00781C27" w:rsidP="73BADF69"/>
    <w:p w14:paraId="2A4F1E1B" w14:textId="77777777" w:rsidR="00E02E29" w:rsidRDefault="00C5104B" w:rsidP="73BADF69">
      <w:r>
        <w:t xml:space="preserve">Dieses Bewusstsein treibt auch Swisspacer an: </w:t>
      </w:r>
      <w:r w:rsidRPr="02B55652">
        <w:rPr>
          <w:lang w:val="de-CH"/>
        </w:rPr>
        <w:t>„</w:t>
      </w:r>
      <w:r>
        <w:rPr>
          <w:lang w:val="de-CH"/>
        </w:rPr>
        <w:t>Der steigende Bedarf an nachhaltigeren Produkten ist für uns ein klarer</w:t>
      </w:r>
      <w:r w:rsidRPr="02B55652">
        <w:rPr>
          <w:lang w:val="de-CH"/>
        </w:rPr>
        <w:t xml:space="preserve"> Innovationstreiber“, erklärt Marie Guin, </w:t>
      </w:r>
      <w:r w:rsidRPr="02B55652">
        <w:rPr>
          <w:rFonts w:ascii="Elza Light" w:eastAsia="Elza Light" w:hAnsi="Elza Light" w:cs="Elza Light"/>
          <w:lang w:val="de-CH"/>
        </w:rPr>
        <w:t xml:space="preserve">verantwortlich für die R&amp;D bei </w:t>
      </w:r>
      <w:r w:rsidRPr="02B55652">
        <w:rPr>
          <w:lang w:val="de-CH"/>
        </w:rPr>
        <w:t>Swisspacer. „D</w:t>
      </w:r>
      <w:r>
        <w:rPr>
          <w:lang w:val="de-CH"/>
        </w:rPr>
        <w:t xml:space="preserve">aher war es nur ein konsequenter Schritt, </w:t>
      </w:r>
      <w:r w:rsidRPr="02B55652">
        <w:rPr>
          <w:lang w:val="de-CH"/>
        </w:rPr>
        <w:t xml:space="preserve">Recyclingmaterial </w:t>
      </w:r>
      <w:r>
        <w:rPr>
          <w:lang w:val="de-CH"/>
        </w:rPr>
        <w:t xml:space="preserve">in die Produktion unserer Abstandhalter </w:t>
      </w:r>
      <w:r w:rsidRPr="02B55652">
        <w:rPr>
          <w:lang w:val="de-CH"/>
        </w:rPr>
        <w:t>zu integrieren</w:t>
      </w:r>
      <w:r>
        <w:rPr>
          <w:lang w:val="de-CH"/>
        </w:rPr>
        <w:t xml:space="preserve">. Auf einen Recyclinganteil von 33 % zu kommen – </w:t>
      </w:r>
      <w:r w:rsidRPr="02B55652">
        <w:rPr>
          <w:lang w:val="de-CH"/>
        </w:rPr>
        <w:t>ohne Kompromisse bei der Performance einzugehen</w:t>
      </w:r>
      <w:r>
        <w:rPr>
          <w:lang w:val="de-CH"/>
        </w:rPr>
        <w:t xml:space="preserve"> – war eine Herausforderung</w:t>
      </w:r>
      <w:r w:rsidRPr="02B55652">
        <w:rPr>
          <w:lang w:val="de-CH"/>
        </w:rPr>
        <w:t xml:space="preserve">. </w:t>
      </w:r>
      <w:r>
        <w:rPr>
          <w:lang w:val="de-CH"/>
        </w:rPr>
        <w:t>Wir sind stolz darauf, d</w:t>
      </w:r>
      <w:r w:rsidRPr="02B55652">
        <w:rPr>
          <w:lang w:val="de-CH"/>
        </w:rPr>
        <w:t xml:space="preserve">ass </w:t>
      </w:r>
      <w:r>
        <w:rPr>
          <w:lang w:val="de-CH"/>
        </w:rPr>
        <w:t xml:space="preserve">es </w:t>
      </w:r>
      <w:r w:rsidRPr="02B55652">
        <w:rPr>
          <w:lang w:val="de-CH"/>
        </w:rPr>
        <w:t xml:space="preserve">uns gelungen ist, </w:t>
      </w:r>
      <w:r>
        <w:rPr>
          <w:lang w:val="de-CH"/>
        </w:rPr>
        <w:t>dieselbe Performance wie bei unserem Premium-Abstandhalter zu erreichen.</w:t>
      </w:r>
      <w:r w:rsidRPr="02B55652">
        <w:rPr>
          <w:lang w:val="de-CH"/>
        </w:rPr>
        <w:t>“</w:t>
      </w:r>
      <w:r w:rsidR="00F103C7">
        <w:br/>
      </w:r>
    </w:p>
    <w:p w14:paraId="1A837F69" w14:textId="77777777" w:rsidR="00E02E29" w:rsidRPr="00DF278B" w:rsidRDefault="00E02E29" w:rsidP="73BADF69">
      <w:pPr>
        <w:rPr>
          <w:rFonts w:asciiTheme="majorHAnsi" w:hAnsiTheme="majorHAnsi"/>
        </w:rPr>
      </w:pPr>
      <w:r w:rsidRPr="00DF278B">
        <w:rPr>
          <w:rFonts w:asciiTheme="majorHAnsi" w:hAnsiTheme="majorHAnsi"/>
        </w:rPr>
        <w:t>Das „kleine Schwarze“ – elegantes Design für architektonische Trends</w:t>
      </w:r>
    </w:p>
    <w:p w14:paraId="1450A83F" w14:textId="4A440C3C" w:rsidR="00E02E29" w:rsidRDefault="00E02E29" w:rsidP="00E02E29">
      <w:r>
        <w:t>Der Name Nyxé verweist auf die griechische Göttin der Nacht “Nyx”. Mit der tiefschwarzen Folie unterstützt</w:t>
      </w:r>
      <w:r w:rsidRPr="00E02E29">
        <w:t xml:space="preserve"> Swisspacer Ultimate | Nyxé einen Gestaltungsansatz der </w:t>
      </w:r>
      <w:r>
        <w:t xml:space="preserve">modernen </w:t>
      </w:r>
      <w:r w:rsidRPr="00E02E29">
        <w:t>Architektur: klare, dunkle Linien als Kontrast in modernen Fenster- und Fassadendesigns.</w:t>
      </w:r>
      <w:r>
        <w:t xml:space="preserve"> </w:t>
      </w:r>
    </w:p>
    <w:p w14:paraId="75532C70" w14:textId="77777777" w:rsidR="00E02E29" w:rsidRDefault="00E02E29" w:rsidP="00E02E29"/>
    <w:p w14:paraId="0C356247" w14:textId="79ACD703" w:rsidR="001432A1" w:rsidRPr="00F103C7" w:rsidRDefault="00E02E29" w:rsidP="00E02E29">
      <w:r>
        <w:t>Für Architekten und Planer ist Swisspacer Ultimate | Nyxé das Detail, das Fensterdesigns veredelt. Verarbeiter</w:t>
      </w:r>
      <w:r w:rsidR="004B52A3">
        <w:t xml:space="preserve">, Fenster- sowie </w:t>
      </w:r>
      <w:r w:rsidR="00AF1DC4">
        <w:t>Fassadenbauer können</w:t>
      </w:r>
      <w:r w:rsidR="004B52A3">
        <w:t xml:space="preserve"> sich auf</w:t>
      </w:r>
      <w:r>
        <w:t xml:space="preserve"> die gewohnt hohe Zuverlässigkeit </w:t>
      </w:r>
      <w:r w:rsidR="004B52A3">
        <w:t xml:space="preserve">verlassen, profitieren von der eleganten Anmutung </w:t>
      </w:r>
      <w:r>
        <w:t>und</w:t>
      </w:r>
      <w:r w:rsidR="004B52A3">
        <w:t xml:space="preserve"> setzen zugleich</w:t>
      </w:r>
      <w:r>
        <w:t xml:space="preserve"> ein klares Statement in Sachen Nachhaltigkeit. </w:t>
      </w:r>
    </w:p>
    <w:p w14:paraId="0902384C" w14:textId="6ADFAC27" w:rsidR="00F103C7" w:rsidRPr="00F103C7" w:rsidRDefault="00F103C7" w:rsidP="73BADF69">
      <w:pPr>
        <w:rPr>
          <w:rFonts w:asciiTheme="majorHAnsi" w:hAnsiTheme="majorHAnsi"/>
          <w:lang w:val="de-CH"/>
        </w:rPr>
      </w:pPr>
    </w:p>
    <w:p w14:paraId="79B6DF27" w14:textId="77777777" w:rsidR="000B38E1" w:rsidRPr="00DF278B" w:rsidRDefault="000B38E1" w:rsidP="000B38E1">
      <w:pPr>
        <w:rPr>
          <w:rFonts w:asciiTheme="majorHAnsi" w:hAnsiTheme="majorHAnsi"/>
          <w:lang w:val="de-CH"/>
        </w:rPr>
      </w:pPr>
      <w:r w:rsidRPr="00DF278B">
        <w:rPr>
          <w:rFonts w:asciiTheme="majorHAnsi" w:hAnsiTheme="majorHAnsi"/>
          <w:lang w:val="de-CH"/>
        </w:rPr>
        <w:t>Schritte Richtung Zirkularität: Recycling-Service unterstützt Ressourcenschonung</w:t>
      </w:r>
    </w:p>
    <w:p w14:paraId="779BC15E" w14:textId="77777777" w:rsidR="000B38E1" w:rsidRPr="00F103C7" w:rsidRDefault="000B38E1" w:rsidP="000B38E1">
      <w:r>
        <w:rPr>
          <w:rFonts w:eastAsiaTheme="minorEastAsia" w:cstheme="minorBidi"/>
          <w:color w:val="000000" w:themeColor="text2"/>
          <w:szCs w:val="20"/>
        </w:rPr>
        <w:t>Eine wichtige Grundlage für die Strategie in Richtung Kreislaufwirtschaft</w:t>
      </w:r>
      <w:r w:rsidRPr="7B2309FD">
        <w:rPr>
          <w:rFonts w:eastAsiaTheme="minorEastAsia" w:cstheme="minorBidi"/>
          <w:color w:val="000000" w:themeColor="text2"/>
          <w:szCs w:val="20"/>
        </w:rPr>
        <w:t xml:space="preserve"> </w:t>
      </w:r>
      <w:r>
        <w:rPr>
          <w:rFonts w:eastAsiaTheme="minorEastAsia" w:cstheme="minorBidi"/>
          <w:color w:val="000000" w:themeColor="text2"/>
          <w:szCs w:val="20"/>
        </w:rPr>
        <w:t xml:space="preserve">hat Swisspacer </w:t>
      </w:r>
      <w:r w:rsidRPr="7B2309FD">
        <w:rPr>
          <w:rFonts w:eastAsiaTheme="minorEastAsia" w:cstheme="minorBidi"/>
          <w:color w:val="000000" w:themeColor="text2"/>
          <w:szCs w:val="20"/>
        </w:rPr>
        <w:t xml:space="preserve">im </w:t>
      </w:r>
      <w:r>
        <w:rPr>
          <w:rFonts w:eastAsiaTheme="minorEastAsia" w:cstheme="minorBidi"/>
          <w:color w:val="000000" w:themeColor="text2"/>
          <w:szCs w:val="20"/>
        </w:rPr>
        <w:t>Sommer</w:t>
      </w:r>
      <w:r w:rsidRPr="7B2309FD">
        <w:rPr>
          <w:rFonts w:eastAsiaTheme="minorEastAsia" w:cstheme="minorBidi"/>
          <w:color w:val="000000" w:themeColor="text2"/>
          <w:szCs w:val="20"/>
        </w:rPr>
        <w:t xml:space="preserve"> </w:t>
      </w:r>
      <w:r>
        <w:rPr>
          <w:rFonts w:eastAsiaTheme="minorEastAsia" w:cstheme="minorBidi"/>
          <w:color w:val="000000" w:themeColor="text2"/>
          <w:szCs w:val="20"/>
        </w:rPr>
        <w:t>mit seinem</w:t>
      </w:r>
      <w:r w:rsidRPr="7B2309FD">
        <w:rPr>
          <w:rFonts w:eastAsiaTheme="minorEastAsia" w:cstheme="minorBidi"/>
          <w:color w:val="000000" w:themeColor="text2"/>
          <w:szCs w:val="20"/>
        </w:rPr>
        <w:t xml:space="preserve"> </w:t>
      </w:r>
      <w:proofErr w:type="spellStart"/>
      <w:r w:rsidRPr="7B2309FD">
        <w:rPr>
          <w:rFonts w:eastAsiaTheme="minorEastAsia" w:cstheme="minorBidi"/>
          <w:color w:val="000000" w:themeColor="text2"/>
          <w:szCs w:val="20"/>
        </w:rPr>
        <w:t>Re</w:t>
      </w:r>
      <w:r>
        <w:rPr>
          <w:rFonts w:eastAsiaTheme="minorEastAsia" w:cstheme="minorBidi"/>
          <w:color w:val="000000" w:themeColor="text2"/>
          <w:szCs w:val="20"/>
        </w:rPr>
        <w:t>:</w:t>
      </w:r>
      <w:r w:rsidRPr="7B2309FD">
        <w:rPr>
          <w:rFonts w:eastAsiaTheme="minorEastAsia" w:cstheme="minorBidi"/>
          <w:color w:val="000000" w:themeColor="text2"/>
          <w:szCs w:val="20"/>
        </w:rPr>
        <w:t>cycling-Service</w:t>
      </w:r>
      <w:proofErr w:type="spellEnd"/>
      <w:r>
        <w:rPr>
          <w:rFonts w:eastAsiaTheme="minorEastAsia" w:cstheme="minorBidi"/>
          <w:color w:val="000000" w:themeColor="text2"/>
          <w:szCs w:val="20"/>
        </w:rPr>
        <w:t xml:space="preserve"> geschaffen</w:t>
      </w:r>
      <w:r w:rsidRPr="7B2309FD">
        <w:rPr>
          <w:rFonts w:eastAsiaTheme="minorEastAsia" w:cstheme="minorBidi"/>
          <w:color w:val="000000" w:themeColor="text2"/>
          <w:szCs w:val="20"/>
        </w:rPr>
        <w:t xml:space="preserve">. </w:t>
      </w:r>
      <w:r>
        <w:rPr>
          <w:rFonts w:eastAsiaTheme="minorEastAsia" w:cstheme="minorBidi"/>
          <w:color w:val="000000" w:themeColor="text2"/>
          <w:szCs w:val="20"/>
        </w:rPr>
        <w:t>Dank</w:t>
      </w:r>
      <w:r w:rsidRPr="7B2309FD">
        <w:rPr>
          <w:rFonts w:eastAsiaTheme="minorEastAsia" w:cstheme="minorBidi"/>
          <w:color w:val="000000" w:themeColor="text2"/>
          <w:szCs w:val="20"/>
        </w:rPr>
        <w:t xml:space="preserve"> gezielter Investitionen in Entwicklungsarbeit ermöglicht e</w:t>
      </w:r>
      <w:r>
        <w:rPr>
          <w:rFonts w:eastAsiaTheme="minorEastAsia" w:cstheme="minorBidi"/>
          <w:color w:val="000000" w:themeColor="text2"/>
          <w:szCs w:val="20"/>
        </w:rPr>
        <w:t xml:space="preserve">r </w:t>
      </w:r>
      <w:r w:rsidRPr="7B2309FD">
        <w:rPr>
          <w:rFonts w:eastAsiaTheme="minorEastAsia" w:cstheme="minorBidi"/>
          <w:color w:val="000000" w:themeColor="text2"/>
          <w:szCs w:val="20"/>
        </w:rPr>
        <w:t xml:space="preserve">Kunden, </w:t>
      </w:r>
      <w:proofErr w:type="spellStart"/>
      <w:r w:rsidRPr="7B2309FD">
        <w:rPr>
          <w:rFonts w:eastAsiaTheme="minorEastAsia" w:cstheme="minorBidi"/>
          <w:color w:val="000000" w:themeColor="text2"/>
          <w:szCs w:val="20"/>
        </w:rPr>
        <w:t>Verschnittmaterial</w:t>
      </w:r>
      <w:proofErr w:type="spellEnd"/>
      <w:r w:rsidRPr="7B2309FD">
        <w:rPr>
          <w:rFonts w:eastAsiaTheme="minorEastAsia" w:cstheme="minorBidi"/>
          <w:color w:val="000000" w:themeColor="text2"/>
          <w:szCs w:val="20"/>
        </w:rPr>
        <w:t xml:space="preserve"> unkompliziert zurückzuführen – nahtlos integriert in bestehende Logistikprozesse. Das reduziert den CO₂-Fußabdruck auf Kundenseite, spart Entsorgungskosten und schont wertvolle Ressourcen. „Unsere Partner profitieren doppelt: </w:t>
      </w:r>
      <w:r w:rsidRPr="000D72E7">
        <w:rPr>
          <w:rFonts w:eastAsiaTheme="minorEastAsia" w:cstheme="minorBidi"/>
          <w:color w:val="000000" w:themeColor="text2"/>
          <w:szCs w:val="20"/>
        </w:rPr>
        <w:t xml:space="preserve">von einem Service, der Nachhaltigkeit in den Produktionsalltag integriert </w:t>
      </w:r>
      <w:r>
        <w:rPr>
          <w:rFonts w:eastAsiaTheme="minorEastAsia" w:cstheme="minorBidi"/>
          <w:color w:val="000000" w:themeColor="text2"/>
          <w:szCs w:val="20"/>
        </w:rPr>
        <w:t xml:space="preserve">und </w:t>
      </w:r>
      <w:r w:rsidRPr="7B2309FD">
        <w:rPr>
          <w:rFonts w:eastAsiaTheme="minorEastAsia" w:cstheme="minorBidi"/>
          <w:color w:val="000000" w:themeColor="text2"/>
          <w:szCs w:val="20"/>
        </w:rPr>
        <w:t xml:space="preserve">von einem eleganten Produkt mit reduziertem CO₂-Fußabdruck“, so Sales &amp; Marketing </w:t>
      </w:r>
      <w:proofErr w:type="spellStart"/>
      <w:r w:rsidRPr="7B2309FD">
        <w:rPr>
          <w:rFonts w:eastAsiaTheme="minorEastAsia" w:cstheme="minorBidi"/>
          <w:color w:val="000000" w:themeColor="text2"/>
          <w:szCs w:val="20"/>
        </w:rPr>
        <w:t>Director</w:t>
      </w:r>
      <w:proofErr w:type="spellEnd"/>
      <w:r w:rsidRPr="7B2309FD">
        <w:rPr>
          <w:rFonts w:eastAsiaTheme="minorEastAsia" w:cstheme="minorBidi"/>
          <w:color w:val="000000" w:themeColor="text2"/>
          <w:szCs w:val="20"/>
        </w:rPr>
        <w:t xml:space="preserve"> Sarah Sattler.</w:t>
      </w:r>
    </w:p>
    <w:p w14:paraId="2D562A10" w14:textId="77777777" w:rsidR="000B38E1" w:rsidRPr="00A4059E" w:rsidRDefault="000B38E1" w:rsidP="000B38E1">
      <w:pPr>
        <w:rPr>
          <w:rFonts w:asciiTheme="majorHAnsi" w:hAnsiTheme="majorHAnsi"/>
        </w:rPr>
      </w:pPr>
    </w:p>
    <w:p w14:paraId="5D98657A" w14:textId="77777777" w:rsidR="000B38E1" w:rsidRPr="00DF278B" w:rsidRDefault="000B38E1" w:rsidP="000B38E1">
      <w:pPr>
        <w:rPr>
          <w:rFonts w:asciiTheme="majorHAnsi" w:hAnsiTheme="majorHAnsi"/>
          <w:lang w:val="de-CH"/>
        </w:rPr>
      </w:pPr>
      <w:r w:rsidRPr="00DF278B">
        <w:rPr>
          <w:rFonts w:asciiTheme="majorHAnsi" w:hAnsiTheme="majorHAnsi"/>
          <w:lang w:val="de-CH"/>
        </w:rPr>
        <w:t>Transparenz als Standard für den Schweizer Hersteller</w:t>
      </w:r>
    </w:p>
    <w:p w14:paraId="3A79E5F8" w14:textId="77777777" w:rsidR="000B38E1" w:rsidRPr="00F103C7" w:rsidRDefault="000B38E1" w:rsidP="000B38E1">
      <w:pPr>
        <w:rPr>
          <w:lang w:val="de-CH"/>
        </w:rPr>
      </w:pPr>
      <w:r w:rsidRPr="729A4D77">
        <w:rPr>
          <w:lang w:val="de-CH"/>
        </w:rPr>
        <w:t xml:space="preserve">Swisspacer veröffentlicht regelmäßig Umweltproduktdeklarationen (EPDs) nach ISO 14025 und EN 15804 sowie FDES (Fiches de </w:t>
      </w:r>
      <w:proofErr w:type="spellStart"/>
      <w:r w:rsidRPr="729A4D77">
        <w:rPr>
          <w:lang w:val="de-CH"/>
        </w:rPr>
        <w:t>Déclaration</w:t>
      </w:r>
      <w:proofErr w:type="spellEnd"/>
      <w:r w:rsidRPr="729A4D77">
        <w:rPr>
          <w:lang w:val="de-CH"/>
        </w:rPr>
        <w:t xml:space="preserve"> </w:t>
      </w:r>
      <w:proofErr w:type="spellStart"/>
      <w:r w:rsidRPr="729A4D77">
        <w:rPr>
          <w:lang w:val="de-CH"/>
        </w:rPr>
        <w:t>Environnementale</w:t>
      </w:r>
      <w:proofErr w:type="spellEnd"/>
      <w:r w:rsidRPr="729A4D77">
        <w:rPr>
          <w:lang w:val="de-CH"/>
        </w:rPr>
        <w:t xml:space="preserve"> et Sanitaire) nach französischem Standard. Sie liefern geprüfte Daten zu CO₂-Emissionen und sind ein Baustein für Zertifizierungen nach DGNB, LEED oder BREEAM. „Wir setzen gezielt auf geprüfte Transparenz“, betont Matthias Bach. „Denn nur wer Details verlässlich offenlegt, schafft die Grundlagen für nachhaltiges Bauen, bei dem jedes Bauteil zählt.“ </w:t>
      </w:r>
    </w:p>
    <w:p w14:paraId="14248341" w14:textId="285B9595" w:rsidR="000B38E1" w:rsidRPr="00F103C7" w:rsidRDefault="000B38E1" w:rsidP="729A4D77">
      <w:pPr>
        <w:rPr>
          <w:lang w:val="de-CH"/>
        </w:rPr>
      </w:pPr>
    </w:p>
    <w:p w14:paraId="71781D1A" w14:textId="17EA4C00" w:rsidR="000B38E1" w:rsidRPr="00DF278B" w:rsidRDefault="717D36C1" w:rsidP="729A4D77">
      <w:pPr>
        <w:rPr>
          <w:rFonts w:ascii="Elza Light" w:eastAsia="Elza Light" w:hAnsi="Elza Light" w:cs="Elza Light"/>
          <w:color w:val="auto"/>
          <w:szCs w:val="20"/>
          <w:lang w:val="de-CH"/>
        </w:rPr>
      </w:pPr>
      <w:r w:rsidRPr="00DF278B">
        <w:rPr>
          <w:rFonts w:ascii="Elza Light" w:eastAsia="Elza Light" w:hAnsi="Elza Light" w:cs="Elza Light"/>
          <w:color w:val="auto"/>
          <w:szCs w:val="20"/>
          <w:lang w:val="de-CH"/>
        </w:rPr>
        <w:lastRenderedPageBreak/>
        <w:t xml:space="preserve">Bereits jetzt zeigt die Lebenszyklusanalyse (LCA) des </w:t>
      </w:r>
      <w:r w:rsidRPr="00DF278B">
        <w:rPr>
          <w:rFonts w:ascii="Elza Light" w:eastAsia="Elza Light" w:hAnsi="Elza Light" w:cs="Elza Light"/>
          <w:color w:val="auto"/>
          <w:szCs w:val="20"/>
        </w:rPr>
        <w:t>Swisspacer Ultimate | Nyxé</w:t>
      </w:r>
      <w:r w:rsidRPr="00DF278B">
        <w:rPr>
          <w:rFonts w:ascii="Elza Light" w:eastAsia="Elza Light" w:hAnsi="Elza Light" w:cs="Elza Light"/>
          <w:color w:val="auto"/>
          <w:szCs w:val="20"/>
          <w:lang w:val="de-CH"/>
        </w:rPr>
        <w:t>, dass dieser voraussichtlich eine Reduktion des CO₂-Fußabdrucks um rund 20 % im Vergleich zum Swisspacer Ultimate erreichen wird. Die externe Verifizierung für die Veröffentlichung der EPD ist derzeit i</w:t>
      </w:r>
      <w:r w:rsidR="004B52A3" w:rsidRPr="00DF278B">
        <w:rPr>
          <w:rFonts w:ascii="Elza Light" w:eastAsia="Elza Light" w:hAnsi="Elza Light" w:cs="Elza Light"/>
          <w:color w:val="auto"/>
          <w:szCs w:val="20"/>
          <w:lang w:val="de-CH"/>
        </w:rPr>
        <w:t>n Arbeit.</w:t>
      </w:r>
    </w:p>
    <w:p w14:paraId="4DCFEB10" w14:textId="4CEB24D8" w:rsidR="729A4D77" w:rsidRDefault="729A4D77" w:rsidP="729A4D77">
      <w:pPr>
        <w:rPr>
          <w:rFonts w:ascii="Elza Light" w:eastAsia="Elza Light" w:hAnsi="Elza Light" w:cs="Elza Light"/>
          <w:color w:val="000000" w:themeColor="text2"/>
          <w:szCs w:val="20"/>
          <w:lang w:val="de-CH"/>
        </w:rPr>
      </w:pPr>
    </w:p>
    <w:p w14:paraId="45103D6C" w14:textId="28016FA0" w:rsidR="7B2309FD" w:rsidRDefault="000B38E1" w:rsidP="000B38E1">
      <w:pPr>
        <w:rPr>
          <w:rFonts w:ascii="Elza Light" w:eastAsia="Elza Light" w:hAnsi="Elza Light" w:cs="Elza Light"/>
        </w:rPr>
      </w:pPr>
      <w:r w:rsidRPr="02B55652">
        <w:rPr>
          <w:rFonts w:eastAsiaTheme="minorEastAsia" w:cstheme="minorBidi"/>
          <w:color w:val="000000" w:themeColor="text2"/>
        </w:rPr>
        <w:t>Swisspacer Ultimate | Nyxé zeigt, was Warme Kante heute sein kann: kompromisslos elegantes Design</w:t>
      </w:r>
      <w:r>
        <w:rPr>
          <w:rFonts w:eastAsiaTheme="minorEastAsia" w:cstheme="minorBidi"/>
          <w:color w:val="000000" w:themeColor="text2"/>
        </w:rPr>
        <w:t xml:space="preserve"> </w:t>
      </w:r>
      <w:r w:rsidRPr="02B55652">
        <w:rPr>
          <w:rFonts w:eastAsiaTheme="minorEastAsia" w:cstheme="minorBidi"/>
          <w:color w:val="000000" w:themeColor="text2"/>
        </w:rPr>
        <w:t>ganz in Schwarz</w:t>
      </w:r>
      <w:r>
        <w:rPr>
          <w:rFonts w:eastAsiaTheme="minorEastAsia" w:cstheme="minorBidi"/>
          <w:color w:val="000000" w:themeColor="text2"/>
        </w:rPr>
        <w:t xml:space="preserve"> für aktuelle architektonische Trends</w:t>
      </w:r>
      <w:r w:rsidRPr="02B55652">
        <w:rPr>
          <w:rFonts w:eastAsiaTheme="minorEastAsia" w:cstheme="minorBidi"/>
          <w:color w:val="000000" w:themeColor="text2"/>
        </w:rPr>
        <w:t xml:space="preserve">, verlässliche Performance auf Swisspacer Ultimate-Niveau und ein klarer Beitrag zur Ressourcenschonung.  </w:t>
      </w:r>
      <w:r w:rsidR="6A71934D">
        <w:br/>
      </w:r>
    </w:p>
    <w:p w14:paraId="55F211D9" w14:textId="0B4BB4D6" w:rsidR="02B55652" w:rsidRDefault="02B55652"/>
    <w:p w14:paraId="3CDF1FEF" w14:textId="0009829C" w:rsidR="00CC0D8C" w:rsidRPr="0097186A" w:rsidRDefault="00CC0D8C" w:rsidP="00CC0D8C">
      <w:pPr>
        <w:pStyle w:val="Fliesstext"/>
      </w:pPr>
      <w:r w:rsidRPr="00E31236">
        <w:t xml:space="preserve">Textumfang: </w:t>
      </w:r>
      <w:r w:rsidR="008F62D0" w:rsidRPr="00E31236">
        <w:t>ca.</w:t>
      </w:r>
      <w:r w:rsidR="00B45BE7" w:rsidRPr="00E31236">
        <w:t xml:space="preserve"> </w:t>
      </w:r>
      <w:r w:rsidR="00E31236" w:rsidRPr="00E31236">
        <w:t xml:space="preserve">44478 </w:t>
      </w:r>
      <w:r w:rsidRPr="00E31236">
        <w:t>Zeichen</w:t>
      </w:r>
      <w:r w:rsidRPr="0097186A">
        <w:t xml:space="preserve"> </w:t>
      </w:r>
    </w:p>
    <w:p w14:paraId="3ADACBD4" w14:textId="77777777" w:rsidR="00D0085C" w:rsidRPr="00810C38" w:rsidRDefault="00D0085C" w:rsidP="00DB6834">
      <w:pPr>
        <w:rPr>
          <w:rFonts w:ascii="Arial" w:hAnsi="Arial" w:cs="Arial"/>
        </w:rPr>
      </w:pPr>
    </w:p>
    <w:p w14:paraId="76CA6784" w14:textId="4B0F5C83" w:rsidR="00A20AAF" w:rsidRPr="00880297" w:rsidRDefault="00A20AAF" w:rsidP="02B55652">
      <w:pPr>
        <w:rPr>
          <w:rStyle w:val="Hyperlink"/>
          <w:rFonts w:cs="Arial"/>
          <w:i w:val="0"/>
          <w:strike/>
          <w:color w:val="FF0000"/>
        </w:rPr>
      </w:pPr>
      <w:r w:rsidRPr="02B55652">
        <w:rPr>
          <w:rFonts w:cs="Arial"/>
        </w:rPr>
        <w:t xml:space="preserve">Weitere Informationen unter </w:t>
      </w:r>
      <w:hyperlink r:id="rId11" w:history="1">
        <w:r w:rsidR="00F83F89">
          <w:rPr>
            <w:rStyle w:val="Hyperlink"/>
            <w:rFonts w:cs="Arial"/>
          </w:rPr>
          <w:t>www.swisspacer.com</w:t>
        </w:r>
      </w:hyperlink>
    </w:p>
    <w:p w14:paraId="4DF23B8C" w14:textId="77777777" w:rsidR="00A20AAF" w:rsidRPr="00265E20" w:rsidRDefault="00A20AAF" w:rsidP="00A20AAF">
      <w:pPr>
        <w:rPr>
          <w:rFonts w:cs="Arial"/>
        </w:rPr>
      </w:pPr>
      <w:r w:rsidRPr="00880297">
        <w:rPr>
          <w:rFonts w:cs="Arial"/>
        </w:rPr>
        <w:t>Text- und Bildmaterial ste</w:t>
      </w:r>
      <w:r w:rsidRPr="00265E20">
        <w:rPr>
          <w:rFonts w:cs="Arial"/>
        </w:rPr>
        <w:t>hen zum Download bereit unter:</w:t>
      </w:r>
    </w:p>
    <w:p w14:paraId="13256D42" w14:textId="2120A3F2" w:rsidR="00E31236" w:rsidRPr="00E31236" w:rsidRDefault="00E31236" w:rsidP="7B2309FD">
      <w:pPr>
        <w:rPr>
          <w:rStyle w:val="Hyperlink"/>
          <w:rFonts w:cs="Arial"/>
        </w:rPr>
      </w:pPr>
      <w:r>
        <w:rPr>
          <w:rFonts w:cs="Arial"/>
          <w:i/>
        </w:rPr>
        <w:fldChar w:fldCharType="begin"/>
      </w:r>
      <w:r w:rsidR="00F83F89">
        <w:rPr>
          <w:rFonts w:cs="Arial"/>
          <w:i/>
        </w:rPr>
        <w:instrText>HYPERLINK "https://www.swisspacer.com/de/assets/view/media/4996"</w:instrText>
      </w:r>
      <w:r w:rsidR="00F83F89">
        <w:rPr>
          <w:rFonts w:cs="Arial"/>
          <w:i/>
        </w:rPr>
      </w:r>
      <w:r>
        <w:rPr>
          <w:rFonts w:cs="Arial"/>
          <w:i/>
        </w:rPr>
        <w:fldChar w:fldCharType="separate"/>
      </w:r>
      <w:r w:rsidRPr="00E31236">
        <w:rPr>
          <w:rStyle w:val="Hyperlink"/>
          <w:rFonts w:cs="Arial"/>
        </w:rPr>
        <w:t>https://swisspacer.com/de/pressemappe/ultimate-nyxe</w:t>
      </w:r>
    </w:p>
    <w:p w14:paraId="51880640" w14:textId="66B748E1" w:rsidR="00E31236" w:rsidRPr="00C53FDC" w:rsidRDefault="00E31236" w:rsidP="7B2309FD">
      <w:pPr>
        <w:rPr>
          <w:rFonts w:cs="Arial"/>
          <w:i/>
          <w:iCs/>
        </w:rPr>
      </w:pPr>
      <w:r>
        <w:rPr>
          <w:rFonts w:cs="Arial"/>
          <w:i/>
        </w:rPr>
        <w:fldChar w:fldCharType="end"/>
      </w:r>
    </w:p>
    <w:p w14:paraId="6FFB2B93" w14:textId="0E319489" w:rsidR="00C53FDC" w:rsidRPr="00C53FDC" w:rsidRDefault="003B4080" w:rsidP="00C53FDC">
      <w:pPr>
        <w:rPr>
          <w:rFonts w:cs="Arial"/>
        </w:rPr>
      </w:pPr>
      <w:r w:rsidRPr="00880297">
        <w:rPr>
          <w:rFonts w:cs="Arial"/>
          <w:noProof/>
          <w:lang w:eastAsia="de-DE"/>
          <w14:ligatures w14:val="standardContextual"/>
        </w:rPr>
        <mc:AlternateContent>
          <mc:Choice Requires="wps">
            <w:drawing>
              <wp:inline distT="0" distB="0" distL="0" distR="0" wp14:anchorId="0C4377A1" wp14:editId="396FF609">
                <wp:extent cx="3672205" cy="4105376"/>
                <wp:effectExtent l="0" t="0" r="4445" b="6350"/>
                <wp:docPr id="1763584005" name="Textfeld 4"/>
                <wp:cNvGraphicFramePr/>
                <a:graphic xmlns:a="http://schemas.openxmlformats.org/drawingml/2006/main">
                  <a:graphicData uri="http://schemas.microsoft.com/office/word/2010/wordprocessingShape">
                    <wps:wsp>
                      <wps:cNvSpPr/>
                      <wps:spPr>
                        <a:xfrm>
                          <a:off x="0" y="0"/>
                          <a:ext cx="3672205" cy="4105376"/>
                        </a:xfrm>
                        <a:prstGeom prst="rect">
                          <a:avLst/>
                        </a:prstGeom>
                        <a:solidFill>
                          <a:schemeClr val="accent6"/>
                        </a:solidFill>
                        <a:ln w="6350">
                          <a:noFill/>
                        </a:ln>
                      </wps:spPr>
                      <wps:txbx>
                        <w:txbxContent>
                          <w:p w14:paraId="1488FAFF" w14:textId="77777777" w:rsidR="005D1B44" w:rsidRDefault="005D1B44" w:rsidP="00823B9A">
                            <w:pPr>
                              <w:spacing w:line="276" w:lineRule="auto"/>
                              <w:rPr>
                                <w:rFonts w:ascii="Elza Light" w:hAnsi="Elza Light"/>
                                <w:b/>
                                <w:bCs/>
                              </w:rPr>
                            </w:pPr>
                            <w:r>
                              <w:rPr>
                                <w:rFonts w:ascii="Elza Light" w:hAnsi="Elza Light"/>
                                <w:b/>
                                <w:bCs/>
                              </w:rPr>
                              <w:t>Über Swisspacer</w:t>
                            </w:r>
                          </w:p>
                          <w:p w14:paraId="6611C5DA" w14:textId="77777777" w:rsidR="005D1B44" w:rsidRDefault="005D1B44" w:rsidP="00823B9A">
                            <w:pPr>
                              <w:spacing w:line="276" w:lineRule="auto"/>
                              <w:rPr>
                                <w:rFonts w:ascii="Elza Light" w:hAnsi="Elza Light"/>
                                <w:color w:val="000000"/>
                              </w:rPr>
                            </w:pPr>
                            <w:r>
                              <w:rPr>
                                <w:rFonts w:ascii="Elza Light" w:hAnsi="Elza Light"/>
                                <w:color w:val="000000"/>
                              </w:rPr>
                              <w:t>Swisspacer entwickelt innovative Warme Kante-Abstandhalter für höchste Ansprüche an Energieeffizienz, Funktionalität und Design. Zum Portfolio gehört auch Swisspacer Air – eine Lösung, die Druckunterschiede im Isolierglas ausgleicht und Spannungen im Glas reduziert. Mit Umweltproduktdeklarationen (EPDs) nach EN15804+A2 über den gesamten Lebenszyklus („</w:t>
                            </w:r>
                            <w:proofErr w:type="spellStart"/>
                            <w:r>
                              <w:rPr>
                                <w:rFonts w:ascii="Elza Light" w:hAnsi="Elza Light"/>
                                <w:color w:val="000000"/>
                              </w:rPr>
                              <w:t>cradle</w:t>
                            </w:r>
                            <w:proofErr w:type="spellEnd"/>
                            <w:r>
                              <w:rPr>
                                <w:rFonts w:ascii="Elza Light" w:hAnsi="Elza Light"/>
                                <w:color w:val="000000"/>
                              </w:rPr>
                              <w:t xml:space="preserve"> </w:t>
                            </w:r>
                            <w:proofErr w:type="spellStart"/>
                            <w:r>
                              <w:rPr>
                                <w:rFonts w:ascii="Elza Light" w:hAnsi="Elza Light"/>
                                <w:color w:val="000000"/>
                              </w:rPr>
                              <w:t>to</w:t>
                            </w:r>
                            <w:proofErr w:type="spellEnd"/>
                            <w:r>
                              <w:rPr>
                                <w:rFonts w:ascii="Elza Light" w:hAnsi="Elza Light"/>
                                <w:color w:val="000000"/>
                              </w:rPr>
                              <w:t xml:space="preserve"> grave“) sowie FDES (Fiches de </w:t>
                            </w:r>
                            <w:proofErr w:type="spellStart"/>
                            <w:r>
                              <w:rPr>
                                <w:rFonts w:ascii="Elza Light" w:hAnsi="Elza Light"/>
                                <w:color w:val="000000"/>
                              </w:rPr>
                              <w:t>Déclaration</w:t>
                            </w:r>
                            <w:proofErr w:type="spellEnd"/>
                            <w:r>
                              <w:rPr>
                                <w:rFonts w:ascii="Elza Light" w:hAnsi="Elza Light"/>
                                <w:color w:val="000000"/>
                              </w:rPr>
                              <w:t xml:space="preserve"> </w:t>
                            </w:r>
                            <w:proofErr w:type="spellStart"/>
                            <w:r>
                              <w:rPr>
                                <w:rFonts w:ascii="Elza Light" w:hAnsi="Elza Light"/>
                                <w:color w:val="000000"/>
                              </w:rPr>
                              <w:t>Environnementale</w:t>
                            </w:r>
                            <w:proofErr w:type="spellEnd"/>
                            <w:r>
                              <w:rPr>
                                <w:rFonts w:ascii="Elza Light" w:hAnsi="Elza Light"/>
                                <w:color w:val="000000"/>
                              </w:rPr>
                              <w:t xml:space="preserve"> et Sanitaire) für den französischen Markt setzt Swisspacer auf Transparenz und Nachhaltigkeit. Das Unternehmen wurde 1998 gegründet und ist Teil der Saint-Gobain Gruppe.</w:t>
                            </w:r>
                          </w:p>
                        </w:txbxContent>
                      </wps:txbx>
                      <wps:bodyPr spcFirstLastPara="0" wrap="square" lIns="144000" tIns="108000" rIns="108000" bIns="108000" anchor="t">
                        <a:spAutoFit/>
                      </wps:bodyPr>
                    </wps:wsp>
                  </a:graphicData>
                </a:graphic>
              </wp:inline>
            </w:drawing>
          </mc:Choice>
          <mc:Fallback>
            <w:pict>
              <v:rect w14:anchorId="0C4377A1" id="Textfeld 4" o:spid="_x0000_s1026" style="width:289.15pt;height:32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" fillcolor="#dde5e2 [3209]" stroked="f" strokeweight=".5pt">
                <v:textbox style="mso-fit-shape-to-text:t" inset="4mm,3mm,3mm,3mm">
                  <w:txbxContent>
                    <w:p w14:paraId="1488FAFF" w14:textId="77777777" w:rsidR="005D1B44" w:rsidRDefault="005D1B44" w:rsidP="00823B9A">
                      <w:pPr>
                        <w:spacing w:line="276" w:lineRule="auto"/>
                        <w:rPr>
                          <w:rFonts w:ascii="Elza Light" w:hAnsi="Elza Light"/>
                          <w:b/>
                          <w:bCs/>
                        </w:rPr>
                      </w:pPr>
                      <w:r>
                        <w:rPr>
                          <w:rFonts w:ascii="Elza Light" w:hAnsi="Elza Light"/>
                          <w:b/>
                          <w:bCs/>
                        </w:rPr>
                        <w:t>Über Swisspacer</w:t>
                      </w:r>
                    </w:p>
                    <w:p w14:paraId="6611C5DA" w14:textId="77777777" w:rsidR="005D1B44" w:rsidRDefault="005D1B44" w:rsidP="00823B9A">
                      <w:pPr>
                        <w:spacing w:line="276" w:lineRule="auto"/>
                        <w:rPr>
                          <w:rFonts w:ascii="Elza Light" w:hAnsi="Elza Light"/>
                          <w:color w:val="000000"/>
                        </w:rPr>
                      </w:pPr>
                      <w:r>
                        <w:rPr>
                          <w:rFonts w:ascii="Elza Light" w:hAnsi="Elza Light"/>
                          <w:color w:val="000000"/>
                        </w:rPr>
                        <w:t>Swisspacer entwickelt innovative Warme Kante-Abstandhalter für höchste Ansprüche an Energieeffizienz, Funktionalität und Design. Zum Portfolio gehört auch Swisspacer Air – eine Lösung, die Druckunterschiede im Isolierglas ausgleicht und Spannungen im Glas reduziert. Mit Umweltproduktdeklarationen (EPDs) nach EN15804+A2 über den gesamten Lebenszyklus („</w:t>
                      </w:r>
                      <w:proofErr w:type="spellStart"/>
                      <w:r>
                        <w:rPr>
                          <w:rFonts w:ascii="Elza Light" w:hAnsi="Elza Light"/>
                          <w:color w:val="000000"/>
                        </w:rPr>
                        <w:t>cradle</w:t>
                      </w:r>
                      <w:proofErr w:type="spellEnd"/>
                      <w:r>
                        <w:rPr>
                          <w:rFonts w:ascii="Elza Light" w:hAnsi="Elza Light"/>
                          <w:color w:val="000000"/>
                        </w:rPr>
                        <w:t xml:space="preserve"> </w:t>
                      </w:r>
                      <w:proofErr w:type="spellStart"/>
                      <w:r>
                        <w:rPr>
                          <w:rFonts w:ascii="Elza Light" w:hAnsi="Elza Light"/>
                          <w:color w:val="000000"/>
                        </w:rPr>
                        <w:t>to</w:t>
                      </w:r>
                      <w:proofErr w:type="spellEnd"/>
                      <w:r>
                        <w:rPr>
                          <w:rFonts w:ascii="Elza Light" w:hAnsi="Elza Light"/>
                          <w:color w:val="000000"/>
                        </w:rPr>
                        <w:t xml:space="preserve"> grave“) sowie FDES (Fiches de </w:t>
                      </w:r>
                      <w:proofErr w:type="spellStart"/>
                      <w:r>
                        <w:rPr>
                          <w:rFonts w:ascii="Elza Light" w:hAnsi="Elza Light"/>
                          <w:color w:val="000000"/>
                        </w:rPr>
                        <w:t>Déclaration</w:t>
                      </w:r>
                      <w:proofErr w:type="spellEnd"/>
                      <w:r>
                        <w:rPr>
                          <w:rFonts w:ascii="Elza Light" w:hAnsi="Elza Light"/>
                          <w:color w:val="000000"/>
                        </w:rPr>
                        <w:t xml:space="preserve"> </w:t>
                      </w:r>
                      <w:proofErr w:type="spellStart"/>
                      <w:r>
                        <w:rPr>
                          <w:rFonts w:ascii="Elza Light" w:hAnsi="Elza Light"/>
                          <w:color w:val="000000"/>
                        </w:rPr>
                        <w:t>Environnementale</w:t>
                      </w:r>
                      <w:proofErr w:type="spellEnd"/>
                      <w:r>
                        <w:rPr>
                          <w:rFonts w:ascii="Elza Light" w:hAnsi="Elza Light"/>
                          <w:color w:val="000000"/>
                        </w:rPr>
                        <w:t xml:space="preserve"> et Sanitaire) für den französischen Markt setzt Swisspacer auf Transparenz und Nachhaltigkeit. Das Unternehmen wurde 1998 gegründet und ist Teil der Saint-Gobain Gruppe.</w:t>
                      </w:r>
                    </w:p>
                  </w:txbxContent>
                </v:textbox>
                <w10:anchorlock/>
              </v:rect>
            </w:pict>
          </mc:Fallback>
        </mc:AlternateContent>
      </w:r>
    </w:p>
    <w:p w14:paraId="11B11DF6" w14:textId="77777777" w:rsidR="00876B18" w:rsidRDefault="00876B18" w:rsidP="005B58A5">
      <w:pPr>
        <w:pStyle w:val="Pressestelle"/>
        <w:rPr>
          <w:rStyle w:val="Semibold"/>
          <w:rFonts w:cs="Arial"/>
        </w:rPr>
      </w:pPr>
    </w:p>
    <w:p w14:paraId="04B4CDEE" w14:textId="5CDC7CEB" w:rsidR="00D519AC" w:rsidRPr="00880297" w:rsidRDefault="00D519AC" w:rsidP="005B58A5">
      <w:pPr>
        <w:pStyle w:val="Pressestelle"/>
        <w:rPr>
          <w:rStyle w:val="Semibold"/>
          <w:rFonts w:cs="Arial"/>
        </w:rPr>
      </w:pPr>
      <w:r w:rsidRPr="00880297">
        <w:rPr>
          <w:rStyle w:val="Semibold"/>
          <w:rFonts w:cs="Arial"/>
        </w:rPr>
        <w:t>Weitere Informationen</w:t>
      </w:r>
    </w:p>
    <w:p w14:paraId="274CDB5C" w14:textId="77777777" w:rsidR="00D519AC" w:rsidRPr="00880297" w:rsidRDefault="009C46B4" w:rsidP="003046F6">
      <w:pPr>
        <w:spacing w:line="240" w:lineRule="auto"/>
        <w:rPr>
          <w:rFonts w:cs="Arial"/>
        </w:rPr>
      </w:pPr>
      <w:r w:rsidRPr="00880297">
        <w:rPr>
          <w:rFonts w:cs="Arial"/>
        </w:rPr>
        <w:t xml:space="preserve">Swisspacer </w:t>
      </w:r>
      <w:proofErr w:type="spellStart"/>
      <w:r w:rsidR="00D519AC" w:rsidRPr="00880297">
        <w:rPr>
          <w:rFonts w:cs="Arial"/>
        </w:rPr>
        <w:t>Vetrotech</w:t>
      </w:r>
      <w:proofErr w:type="spellEnd"/>
      <w:r w:rsidR="00D519AC" w:rsidRPr="00880297">
        <w:rPr>
          <w:rFonts w:cs="Arial"/>
        </w:rPr>
        <w:t xml:space="preserve"> Saint-Gobain (International) AG</w:t>
      </w:r>
    </w:p>
    <w:p w14:paraId="4A881F3B" w14:textId="77777777" w:rsidR="00D519AC" w:rsidRPr="00880297" w:rsidRDefault="00D519AC" w:rsidP="003046F6">
      <w:pPr>
        <w:spacing w:line="240" w:lineRule="auto"/>
        <w:rPr>
          <w:rFonts w:cs="Arial"/>
        </w:rPr>
      </w:pPr>
      <w:r w:rsidRPr="00880297">
        <w:rPr>
          <w:rFonts w:cs="Arial"/>
        </w:rPr>
        <w:t>Ansprechpartnerin: Katrin Lückhoff</w:t>
      </w:r>
    </w:p>
    <w:p w14:paraId="0E02BEAA" w14:textId="77777777" w:rsidR="00DC447B" w:rsidRPr="00225B34" w:rsidRDefault="00DC447B" w:rsidP="00DC447B">
      <w:pPr>
        <w:spacing w:line="240" w:lineRule="auto"/>
        <w:rPr>
          <w:rFonts w:cs="Arial"/>
        </w:rPr>
      </w:pPr>
      <w:r w:rsidRPr="00225B34">
        <w:rPr>
          <w:rFonts w:cs="Arial"/>
        </w:rPr>
        <w:t>Industriestrasse 8</w:t>
      </w:r>
    </w:p>
    <w:p w14:paraId="3B80F7F7" w14:textId="77777777" w:rsidR="00DC447B" w:rsidRPr="00225B34" w:rsidRDefault="00DC447B" w:rsidP="00DC447B">
      <w:pPr>
        <w:spacing w:line="240" w:lineRule="auto"/>
        <w:rPr>
          <w:rFonts w:cs="Arial"/>
        </w:rPr>
      </w:pPr>
      <w:r w:rsidRPr="00225B34">
        <w:rPr>
          <w:rFonts w:cs="Arial"/>
        </w:rPr>
        <w:t>CH-8574 Lengwil</w:t>
      </w:r>
    </w:p>
    <w:p w14:paraId="7D9BFB67" w14:textId="5446CF06" w:rsidR="00D519AC" w:rsidRPr="00225B34" w:rsidRDefault="00D519AC" w:rsidP="00DC447B">
      <w:pPr>
        <w:spacing w:line="240" w:lineRule="auto"/>
        <w:rPr>
          <w:rFonts w:cs="Arial"/>
        </w:rPr>
      </w:pPr>
      <w:r w:rsidRPr="00225B34">
        <w:rPr>
          <w:rFonts w:cs="Arial"/>
        </w:rPr>
        <w:t>katrin.lueckhoff@saint-gobain.com</w:t>
      </w:r>
    </w:p>
    <w:p w14:paraId="64089CAC" w14:textId="199FD622" w:rsidR="00B76C05" w:rsidRDefault="00000000" w:rsidP="00487495">
      <w:pPr>
        <w:spacing w:line="240" w:lineRule="auto"/>
        <w:rPr>
          <w:rFonts w:cs="Arial"/>
        </w:rPr>
      </w:pPr>
      <w:hyperlink r:id="rId12" w:history="1">
        <w:r w:rsidR="00885F78" w:rsidRPr="00E538A5">
          <w:rPr>
            <w:rStyle w:val="Hyperlink"/>
            <w:rFonts w:cs="Arial"/>
          </w:rPr>
          <w:t>www.swisspacer.com</w:t>
        </w:r>
      </w:hyperlink>
    </w:p>
    <w:p w14:paraId="001814C8" w14:textId="77777777" w:rsidR="002032D5" w:rsidRDefault="002032D5" w:rsidP="00885F78">
      <w:pPr>
        <w:rPr>
          <w:rFonts w:asciiTheme="majorHAnsi" w:hAnsiTheme="majorHAnsi"/>
        </w:rPr>
      </w:pPr>
    </w:p>
    <w:p w14:paraId="2EB538FC" w14:textId="77777777" w:rsidR="009002C1" w:rsidRDefault="009002C1" w:rsidP="00885F78">
      <w:pPr>
        <w:rPr>
          <w:rFonts w:asciiTheme="majorHAnsi" w:hAnsiTheme="majorHAnsi"/>
        </w:rPr>
      </w:pPr>
    </w:p>
    <w:p w14:paraId="7C82F4EC" w14:textId="4C7728E3" w:rsidR="7B2309FD" w:rsidRDefault="7B2309FD" w:rsidP="7B2309FD">
      <w:pPr>
        <w:tabs>
          <w:tab w:val="clear" w:pos="6096"/>
        </w:tabs>
        <w:spacing w:line="240" w:lineRule="auto"/>
        <w:rPr>
          <w:rFonts w:asciiTheme="majorHAnsi" w:hAnsiTheme="majorHAnsi"/>
        </w:rPr>
      </w:pPr>
    </w:p>
    <w:p w14:paraId="6F83B8F4" w14:textId="7E55E9B1" w:rsidR="0992A1E8" w:rsidRDefault="0992A1E8" w:rsidP="7B2309FD">
      <w:pPr>
        <w:tabs>
          <w:tab w:val="clear" w:pos="6096"/>
        </w:tabs>
        <w:spacing w:line="240" w:lineRule="auto"/>
        <w:rPr>
          <w:rFonts w:ascii="Elza Semibold" w:eastAsia="Elza Semibold" w:hAnsi="Elza Semibold" w:cs="Elza Semibold"/>
          <w:color w:val="000000" w:themeColor="text2"/>
          <w:szCs w:val="20"/>
        </w:rPr>
      </w:pPr>
      <w:r w:rsidRPr="7B2309FD">
        <w:rPr>
          <w:rFonts w:ascii="Elza Semibold" w:eastAsia="Elza Semibold" w:hAnsi="Elza Semibold" w:cs="Elza Semibold"/>
          <w:color w:val="000000" w:themeColor="text2"/>
          <w:szCs w:val="20"/>
        </w:rPr>
        <w:t xml:space="preserve">Bildmaterial </w:t>
      </w:r>
    </w:p>
    <w:tbl>
      <w:tblPr>
        <w:tblStyle w:val="Tabellenraste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95"/>
      </w:tblGrid>
      <w:tr w:rsidR="7B2309FD" w14:paraId="025D0508" w14:textId="77777777" w:rsidTr="10884F41">
        <w:trPr>
          <w:trHeight w:val="300"/>
        </w:trPr>
        <w:tc>
          <w:tcPr>
            <w:tcW w:w="7095" w:type="dxa"/>
            <w:tcBorders>
              <w:top w:val="nil"/>
              <w:left w:val="nil"/>
              <w:bottom w:val="nil"/>
              <w:right w:val="nil"/>
            </w:tcBorders>
            <w:tcMar>
              <w:bottom w:w="105" w:type="dxa"/>
            </w:tcMar>
          </w:tcPr>
          <w:p w14:paraId="339B6559" w14:textId="3BBF4D49" w:rsidR="2F529391" w:rsidRDefault="2F529391" w:rsidP="7B2309FD">
            <w:r>
              <w:rPr>
                <w:noProof/>
              </w:rPr>
              <w:drawing>
                <wp:inline distT="0" distB="0" distL="0" distR="0" wp14:anchorId="0CBF0E79" wp14:editId="01ED3C1D">
                  <wp:extent cx="3760871" cy="2504510"/>
                  <wp:effectExtent l="0" t="0" r="0" b="0"/>
                  <wp:docPr id="98917047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170478" name=""/>
                          <pic:cNvPicPr/>
                        </pic:nvPicPr>
                        <pic:blipFill>
                          <a:blip r:embed="rId13" cstate="screen">
                            <a:extLst>
                              <a:ext uri="{28A0092B-C50C-407E-A947-70E740481C1C}">
                                <a14:useLocalDpi xmlns:a14="http://schemas.microsoft.com/office/drawing/2010/main"/>
                              </a:ext>
                            </a:extLst>
                          </a:blip>
                          <a:stretch>
                            <a:fillRect/>
                          </a:stretch>
                        </pic:blipFill>
                        <pic:spPr>
                          <a:xfrm>
                            <a:off x="0" y="0"/>
                            <a:ext cx="3760871" cy="2504510"/>
                          </a:xfrm>
                          <a:prstGeom prst="rect">
                            <a:avLst/>
                          </a:prstGeom>
                        </pic:spPr>
                      </pic:pic>
                    </a:graphicData>
                  </a:graphic>
                </wp:inline>
              </w:drawing>
            </w:r>
          </w:p>
        </w:tc>
      </w:tr>
      <w:tr w:rsidR="7B2309FD" w14:paraId="73B11B04" w14:textId="77777777" w:rsidTr="10884F41">
        <w:trPr>
          <w:trHeight w:val="300"/>
        </w:trPr>
        <w:tc>
          <w:tcPr>
            <w:tcW w:w="7095" w:type="dxa"/>
            <w:tcBorders>
              <w:top w:val="nil"/>
              <w:left w:val="nil"/>
              <w:bottom w:val="nil"/>
              <w:right w:val="nil"/>
            </w:tcBorders>
            <w:tcMar>
              <w:bottom w:w="105" w:type="dxa"/>
            </w:tcMar>
          </w:tcPr>
          <w:p w14:paraId="0F345A41" w14:textId="24594D48" w:rsidR="7B2309FD" w:rsidRDefault="7B2309FD" w:rsidP="7B2309FD">
            <w:pPr>
              <w:spacing w:after="60" w:line="240" w:lineRule="auto"/>
              <w:rPr>
                <w:rFonts w:ascii="Elza Semibold" w:eastAsia="Elza Semibold" w:hAnsi="Elza Semibold" w:cs="Elza Semibold"/>
                <w:color w:val="000000" w:themeColor="text2"/>
                <w:sz w:val="18"/>
                <w:szCs w:val="18"/>
              </w:rPr>
            </w:pPr>
            <w:r w:rsidRPr="7B2309FD">
              <w:rPr>
                <w:rFonts w:ascii="Elza Semibold" w:eastAsia="Elza Semibold" w:hAnsi="Elza Semibold" w:cs="Elza Semibold"/>
                <w:color w:val="000000" w:themeColor="text2"/>
                <w:sz w:val="18"/>
                <w:szCs w:val="18"/>
              </w:rPr>
              <w:t>Abbildung 1</w:t>
            </w:r>
          </w:p>
          <w:p w14:paraId="5C49E8D8" w14:textId="3CBA42DB" w:rsidR="7B2309FD" w:rsidRDefault="004678EA" w:rsidP="7B2309FD">
            <w:pPr>
              <w:spacing w:after="60" w:line="240" w:lineRule="auto"/>
              <w:rPr>
                <w:rFonts w:ascii="Elza Light" w:eastAsia="Elza Light" w:hAnsi="Elza Light" w:cs="Elza Light"/>
                <w:color w:val="000000" w:themeColor="text2"/>
                <w:sz w:val="18"/>
                <w:szCs w:val="18"/>
              </w:rPr>
            </w:pPr>
            <w:r w:rsidRPr="004678EA">
              <w:rPr>
                <w:rFonts w:ascii="Elza Light" w:eastAsia="Elza Light" w:hAnsi="Elza Light" w:cs="Elza Light"/>
                <w:color w:val="000000" w:themeColor="text2"/>
                <w:sz w:val="18"/>
                <w:szCs w:val="18"/>
              </w:rPr>
              <w:t>Swisspacer Ultimate | Nyxé: durchgängig schwarze Gestaltung dank Folie und Profilkörper – ein markantes Detail für Architekten und Planer.</w:t>
            </w:r>
            <w:r w:rsidR="7B2309FD">
              <w:br/>
            </w:r>
            <w:r>
              <w:rPr>
                <w:rFonts w:ascii="Elza Light" w:eastAsia="Elza Light" w:hAnsi="Elza Light" w:cs="Elza Light"/>
                <w:color w:val="000000" w:themeColor="text2"/>
                <w:sz w:val="18"/>
                <w:szCs w:val="18"/>
                <w:lang w:val="de-CH"/>
              </w:rPr>
              <w:t>Foto</w:t>
            </w:r>
            <w:r w:rsidR="7B2309FD" w:rsidRPr="7B2309FD">
              <w:rPr>
                <w:rFonts w:ascii="Elza Light" w:eastAsia="Elza Light" w:hAnsi="Elza Light" w:cs="Elza Light"/>
                <w:color w:val="000000" w:themeColor="text2"/>
                <w:sz w:val="18"/>
                <w:szCs w:val="18"/>
                <w:lang w:val="de-CH"/>
              </w:rPr>
              <w:t xml:space="preserve">: © </w:t>
            </w:r>
            <w:r>
              <w:rPr>
                <w:rFonts w:ascii="Elza Light" w:eastAsia="Elza Light" w:hAnsi="Elza Light" w:cs="Elza Light"/>
                <w:color w:val="000000" w:themeColor="text2"/>
                <w:sz w:val="18"/>
                <w:szCs w:val="18"/>
              </w:rPr>
              <w:t>Swisspacer</w:t>
            </w:r>
          </w:p>
        </w:tc>
      </w:tr>
      <w:tr w:rsidR="7B2309FD" w14:paraId="5401674C" w14:textId="77777777" w:rsidTr="10884F41">
        <w:trPr>
          <w:trHeight w:val="300"/>
        </w:trPr>
        <w:tc>
          <w:tcPr>
            <w:tcW w:w="7095" w:type="dxa"/>
            <w:tcBorders>
              <w:top w:val="nil"/>
              <w:left w:val="nil"/>
              <w:bottom w:val="nil"/>
              <w:right w:val="nil"/>
            </w:tcBorders>
            <w:tcMar>
              <w:bottom w:w="105" w:type="dxa"/>
            </w:tcMar>
          </w:tcPr>
          <w:p w14:paraId="5A0F8103" w14:textId="4B9D616B" w:rsidR="5A49090A" w:rsidRDefault="5A49090A" w:rsidP="7B2309FD">
            <w:r>
              <w:rPr>
                <w:noProof/>
              </w:rPr>
              <w:drawing>
                <wp:inline distT="0" distB="0" distL="0" distR="0" wp14:anchorId="60CFF632" wp14:editId="0527E234">
                  <wp:extent cx="2421049" cy="3635542"/>
                  <wp:effectExtent l="0" t="0" r="0" b="0"/>
                  <wp:docPr id="213807136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071367" name=""/>
                          <pic:cNvPicPr/>
                        </pic:nvPicPr>
                        <pic:blipFill>
                          <a:blip r:embed="rId14" cstate="screen">
                            <a:extLst>
                              <a:ext uri="{28A0092B-C50C-407E-A947-70E740481C1C}">
                                <a14:useLocalDpi xmlns:a14="http://schemas.microsoft.com/office/drawing/2010/main"/>
                              </a:ext>
                            </a:extLst>
                          </a:blip>
                          <a:stretch>
                            <a:fillRect/>
                          </a:stretch>
                        </pic:blipFill>
                        <pic:spPr>
                          <a:xfrm>
                            <a:off x="0" y="0"/>
                            <a:ext cx="2421049" cy="3635542"/>
                          </a:xfrm>
                          <a:prstGeom prst="rect">
                            <a:avLst/>
                          </a:prstGeom>
                        </pic:spPr>
                      </pic:pic>
                    </a:graphicData>
                  </a:graphic>
                </wp:inline>
              </w:drawing>
            </w:r>
          </w:p>
        </w:tc>
      </w:tr>
      <w:tr w:rsidR="7B2309FD" w14:paraId="52BA57EA" w14:textId="77777777" w:rsidTr="10884F41">
        <w:trPr>
          <w:trHeight w:val="300"/>
        </w:trPr>
        <w:tc>
          <w:tcPr>
            <w:tcW w:w="7095" w:type="dxa"/>
            <w:tcBorders>
              <w:top w:val="nil"/>
              <w:left w:val="nil"/>
              <w:bottom w:val="nil"/>
              <w:right w:val="nil"/>
            </w:tcBorders>
            <w:tcMar>
              <w:bottom w:w="105" w:type="dxa"/>
            </w:tcMar>
          </w:tcPr>
          <w:p w14:paraId="77769B5B" w14:textId="5E23772F" w:rsidR="7B2309FD" w:rsidRDefault="7B2309FD" w:rsidP="7B2309FD">
            <w:pPr>
              <w:spacing w:after="60" w:line="240" w:lineRule="auto"/>
              <w:rPr>
                <w:rFonts w:ascii="Elza Semibold" w:eastAsia="Elza Semibold" w:hAnsi="Elza Semibold" w:cs="Elza Semibold"/>
                <w:color w:val="000000" w:themeColor="text2"/>
                <w:sz w:val="18"/>
                <w:szCs w:val="18"/>
              </w:rPr>
            </w:pPr>
            <w:r w:rsidRPr="7B2309FD">
              <w:rPr>
                <w:rFonts w:ascii="Elza Semibold" w:eastAsia="Elza Semibold" w:hAnsi="Elza Semibold" w:cs="Elza Semibold"/>
                <w:color w:val="000000" w:themeColor="text2"/>
                <w:sz w:val="18"/>
                <w:szCs w:val="18"/>
              </w:rPr>
              <w:t>Abbildung 2</w:t>
            </w:r>
          </w:p>
          <w:p w14:paraId="146E8274" w14:textId="4DB13645" w:rsidR="7B2309FD" w:rsidRDefault="284A0120" w:rsidP="7B2309FD">
            <w:pPr>
              <w:tabs>
                <w:tab w:val="clear" w:pos="6096"/>
                <w:tab w:val="left" w:pos="2370"/>
              </w:tabs>
              <w:rPr>
                <w:rFonts w:ascii="Elza Light" w:eastAsia="Elza Light" w:hAnsi="Elza Light" w:cs="Elza Light"/>
                <w:color w:val="000000" w:themeColor="text2"/>
                <w:sz w:val="18"/>
                <w:szCs w:val="18"/>
              </w:rPr>
            </w:pPr>
            <w:r w:rsidRPr="10884F41">
              <w:rPr>
                <w:rFonts w:ascii="Elza Light" w:eastAsia="Elza Light" w:hAnsi="Elza Light" w:cs="Elza Light"/>
                <w:color w:val="000000" w:themeColor="text2"/>
                <w:sz w:val="18"/>
                <w:szCs w:val="18"/>
              </w:rPr>
              <w:lastRenderedPageBreak/>
              <w:t xml:space="preserve">Eleganz trifft Verantwortung: Der neue Abstandhalter kombiniert elegantes Design mit einem Recyclinganteil von 33 % – und bewährter Swisspacer </w:t>
            </w:r>
            <w:r w:rsidR="556DA871" w:rsidRPr="10884F41">
              <w:rPr>
                <w:rFonts w:ascii="Elza Light" w:eastAsia="Elza Light" w:hAnsi="Elza Light" w:cs="Elza Light"/>
                <w:color w:val="000000" w:themeColor="text2"/>
                <w:sz w:val="18"/>
                <w:szCs w:val="18"/>
              </w:rPr>
              <w:t xml:space="preserve">Ultimate </w:t>
            </w:r>
            <w:r w:rsidRPr="10884F41">
              <w:rPr>
                <w:rFonts w:ascii="Elza Light" w:eastAsia="Elza Light" w:hAnsi="Elza Light" w:cs="Elza Light"/>
                <w:color w:val="000000" w:themeColor="text2"/>
                <w:sz w:val="18"/>
                <w:szCs w:val="18"/>
              </w:rPr>
              <w:t>Performance.</w:t>
            </w:r>
            <w:r w:rsidR="00371767">
              <w:br/>
            </w:r>
            <w:r w:rsidR="556DA871" w:rsidRPr="10884F41">
              <w:rPr>
                <w:rFonts w:ascii="Elza Light" w:eastAsia="Elza Light" w:hAnsi="Elza Light" w:cs="Elza Light"/>
                <w:color w:val="000000" w:themeColor="text2"/>
                <w:sz w:val="18"/>
                <w:szCs w:val="18"/>
                <w:lang w:val="de-CH"/>
              </w:rPr>
              <w:t>F</w:t>
            </w:r>
            <w:r w:rsidR="745BC686" w:rsidRPr="10884F41">
              <w:rPr>
                <w:rFonts w:ascii="Elza Light" w:eastAsia="Elza Light" w:hAnsi="Elza Light" w:cs="Elza Light"/>
                <w:color w:val="000000" w:themeColor="text2"/>
                <w:sz w:val="18"/>
                <w:szCs w:val="18"/>
                <w:lang w:val="de-CH"/>
              </w:rPr>
              <w:t>oto: ©</w:t>
            </w:r>
            <w:r w:rsidR="745BC686" w:rsidRPr="10884F41">
              <w:rPr>
                <w:rFonts w:ascii="Helvetica" w:eastAsia="Helvetica" w:hAnsi="Helvetica" w:cs="Helvetica"/>
                <w:color w:val="333333"/>
                <w:sz w:val="18"/>
                <w:szCs w:val="18"/>
              </w:rPr>
              <w:t xml:space="preserve"> </w:t>
            </w:r>
            <w:r w:rsidR="745BC686" w:rsidRPr="10884F41">
              <w:rPr>
                <w:rFonts w:ascii="Elza Light" w:eastAsia="Elza Light" w:hAnsi="Elza Light" w:cs="Elza Light"/>
                <w:color w:val="000000" w:themeColor="text2"/>
                <w:sz w:val="18"/>
                <w:szCs w:val="18"/>
              </w:rPr>
              <w:t>Swisspacer</w:t>
            </w:r>
          </w:p>
          <w:p w14:paraId="13A6A4E9" w14:textId="1DF7B8D1" w:rsidR="7B2309FD" w:rsidRDefault="7B2309FD" w:rsidP="7B2309FD">
            <w:pPr>
              <w:tabs>
                <w:tab w:val="clear" w:pos="6096"/>
                <w:tab w:val="left" w:pos="2370"/>
              </w:tabs>
              <w:rPr>
                <w:rFonts w:ascii="Elza Light" w:eastAsia="Elza Light" w:hAnsi="Elza Light" w:cs="Elza Light"/>
                <w:color w:val="000000" w:themeColor="text2"/>
                <w:szCs w:val="20"/>
              </w:rPr>
            </w:pPr>
            <w:r>
              <w:rPr>
                <w:noProof/>
              </w:rPr>
              <w:drawing>
                <wp:inline distT="0" distB="0" distL="0" distR="0" wp14:anchorId="3177F159" wp14:editId="661DAB2C">
                  <wp:extent cx="1540328" cy="2209800"/>
                  <wp:effectExtent l="0" t="0" r="3175" b="0"/>
                  <wp:docPr id="108088997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0889972" name="drawing"/>
                          <pic:cNvPicPr/>
                        </pic:nvPicPr>
                        <pic:blipFill>
                          <a:blip r:embed="rId15" cstate="screen">
                            <a:extLst>
                              <a:ext uri="{28A0092B-C50C-407E-A947-70E740481C1C}">
                                <a14:useLocalDpi xmlns:a14="http://schemas.microsoft.com/office/drawing/2010/main"/>
                              </a:ext>
                            </a:extLst>
                          </a:blip>
                          <a:stretch>
                            <a:fillRect/>
                          </a:stretch>
                        </pic:blipFill>
                        <pic:spPr>
                          <a:xfrm>
                            <a:off x="0" y="0"/>
                            <a:ext cx="1540328" cy="2209800"/>
                          </a:xfrm>
                          <a:prstGeom prst="rect">
                            <a:avLst/>
                          </a:prstGeom>
                        </pic:spPr>
                      </pic:pic>
                    </a:graphicData>
                  </a:graphic>
                </wp:inline>
              </w:drawing>
            </w:r>
          </w:p>
          <w:p w14:paraId="1D21C78A" w14:textId="59748DFD" w:rsidR="7B2309FD" w:rsidRDefault="7B2309FD" w:rsidP="7B2309FD">
            <w:pPr>
              <w:spacing w:after="60" w:line="240" w:lineRule="auto"/>
              <w:rPr>
                <w:rFonts w:ascii="Elza Semibold" w:eastAsia="Elza Semibold" w:hAnsi="Elza Semibold" w:cs="Elza Semibold"/>
                <w:color w:val="000000" w:themeColor="text2"/>
                <w:sz w:val="18"/>
                <w:szCs w:val="18"/>
              </w:rPr>
            </w:pPr>
            <w:r w:rsidRPr="7B2309FD">
              <w:rPr>
                <w:rFonts w:ascii="Elza Semibold" w:eastAsia="Elza Semibold" w:hAnsi="Elza Semibold" w:cs="Elza Semibold"/>
                <w:color w:val="000000" w:themeColor="text2"/>
                <w:sz w:val="18"/>
                <w:szCs w:val="18"/>
              </w:rPr>
              <w:t>Abbildung 3</w:t>
            </w:r>
          </w:p>
          <w:p w14:paraId="3B38DB6F" w14:textId="58AFABF9" w:rsidR="7B2309FD" w:rsidRDefault="46342B67" w:rsidP="7B2309FD">
            <w:pPr>
              <w:spacing w:after="60" w:line="240" w:lineRule="auto"/>
              <w:rPr>
                <w:rFonts w:ascii="Elza Light" w:eastAsia="Elza Light" w:hAnsi="Elza Light" w:cs="Elza Light"/>
                <w:color w:val="000000" w:themeColor="text2"/>
                <w:sz w:val="18"/>
                <w:szCs w:val="18"/>
              </w:rPr>
            </w:pPr>
            <w:r w:rsidRPr="10884F41">
              <w:rPr>
                <w:rFonts w:ascii="Elza Light" w:eastAsia="Elza Light" w:hAnsi="Elza Light" w:cs="Elza Light"/>
                <w:color w:val="000000" w:themeColor="text2"/>
                <w:sz w:val="18"/>
                <w:szCs w:val="18"/>
              </w:rPr>
              <w:t xml:space="preserve">Swisspacer CEO Matthias Bach mit dem neuen Ultimate | Nyxé – ein Produkt, das Design, Performance und Ressourcenschonung verbindet. </w:t>
            </w:r>
            <w:r w:rsidR="00AD04F9">
              <w:br/>
            </w:r>
            <w:r w:rsidRPr="10884F41">
              <w:rPr>
                <w:rFonts w:ascii="Elza Light" w:eastAsia="Elza Light" w:hAnsi="Elza Light" w:cs="Elza Light"/>
                <w:color w:val="000000" w:themeColor="text2"/>
                <w:sz w:val="18"/>
                <w:szCs w:val="18"/>
                <w:lang w:val="de-CH"/>
              </w:rPr>
              <w:t>F</w:t>
            </w:r>
            <w:r w:rsidR="745BC686" w:rsidRPr="10884F41">
              <w:rPr>
                <w:rFonts w:ascii="Elza Light" w:eastAsia="Elza Light" w:hAnsi="Elza Light" w:cs="Elza Light"/>
                <w:color w:val="000000" w:themeColor="text2"/>
                <w:sz w:val="18"/>
                <w:szCs w:val="18"/>
                <w:lang w:val="de-CH"/>
              </w:rPr>
              <w:t>oto</w:t>
            </w:r>
            <w:r w:rsidR="745BC686" w:rsidRPr="10884F41">
              <w:rPr>
                <w:rFonts w:ascii="Elza Semibold" w:eastAsia="Elza Semibold" w:hAnsi="Elza Semibold" w:cs="Elza Semibold"/>
                <w:color w:val="000000" w:themeColor="text2"/>
                <w:sz w:val="18"/>
                <w:szCs w:val="18"/>
                <w:lang w:val="de-CH"/>
              </w:rPr>
              <w:t>:</w:t>
            </w:r>
            <w:r w:rsidR="745BC686" w:rsidRPr="10884F41">
              <w:rPr>
                <w:rFonts w:ascii="Elza Light" w:eastAsia="Elza Light" w:hAnsi="Elza Light" w:cs="Elza Light"/>
                <w:color w:val="000000" w:themeColor="text2"/>
                <w:sz w:val="18"/>
                <w:szCs w:val="18"/>
                <w:lang w:val="de-CH"/>
              </w:rPr>
              <w:t xml:space="preserve"> © </w:t>
            </w:r>
            <w:r w:rsidR="5C18BBE7" w:rsidRPr="10884F41">
              <w:rPr>
                <w:rFonts w:ascii="Elza Light" w:eastAsia="Elza Light" w:hAnsi="Elza Light" w:cs="Elza Light"/>
                <w:color w:val="000000" w:themeColor="text2"/>
                <w:sz w:val="18"/>
                <w:szCs w:val="18"/>
                <w:lang w:val="de-CH"/>
              </w:rPr>
              <w:t>Marlies Beeler-Thurnheer</w:t>
            </w:r>
            <w:r w:rsidR="00AD04F9">
              <w:br/>
            </w:r>
          </w:p>
          <w:p w14:paraId="5F47A725" w14:textId="2C8FB8BD" w:rsidR="7B2309FD" w:rsidRDefault="7B2309FD" w:rsidP="7B2309FD">
            <w:pPr>
              <w:spacing w:after="60" w:line="240" w:lineRule="auto"/>
              <w:rPr>
                <w:rFonts w:ascii="Elza Semibold" w:eastAsia="Elza Semibold" w:hAnsi="Elza Semibold" w:cs="Elza Semibold"/>
                <w:color w:val="000000" w:themeColor="text2"/>
                <w:sz w:val="18"/>
                <w:szCs w:val="18"/>
              </w:rPr>
            </w:pPr>
          </w:p>
        </w:tc>
      </w:tr>
    </w:tbl>
    <w:p w14:paraId="0EF2F37B" w14:textId="40EAB531" w:rsidR="7B2309FD" w:rsidRDefault="7B2309FD" w:rsidP="7B2309FD">
      <w:pPr>
        <w:spacing w:after="60" w:line="240" w:lineRule="auto"/>
        <w:rPr>
          <w:rFonts w:ascii="Elza Light" w:eastAsia="Elza Light" w:hAnsi="Elza Light" w:cs="Elza Light"/>
          <w:color w:val="C00000"/>
          <w:sz w:val="18"/>
          <w:szCs w:val="18"/>
        </w:rPr>
      </w:pPr>
    </w:p>
    <w:p w14:paraId="473B1528" w14:textId="5F8EAF6A" w:rsidR="7B2309FD" w:rsidRDefault="7B2309FD" w:rsidP="7B2309FD">
      <w:pPr>
        <w:tabs>
          <w:tab w:val="clear" w:pos="6096"/>
        </w:tabs>
        <w:spacing w:line="240" w:lineRule="auto"/>
      </w:pPr>
    </w:p>
    <w:sectPr w:rsidR="7B2309FD" w:rsidSect="00B8350E">
      <w:headerReference w:type="default" r:id="rId16"/>
      <w:footerReference w:type="default" r:id="rId17"/>
      <w:headerReference w:type="first" r:id="rId18"/>
      <w:footerReference w:type="first" r:id="rId19"/>
      <w:pgSz w:w="11900" w:h="16840"/>
      <w:pgMar w:top="2835" w:right="1985" w:bottom="851" w:left="1247" w:header="71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68FBA" w14:textId="77777777" w:rsidR="00410C1A" w:rsidRDefault="00410C1A" w:rsidP="00E31D7A">
      <w:r>
        <w:separator/>
      </w:r>
    </w:p>
    <w:p w14:paraId="6794B0C1" w14:textId="77777777" w:rsidR="00410C1A" w:rsidRDefault="00410C1A"/>
  </w:endnote>
  <w:endnote w:type="continuationSeparator" w:id="0">
    <w:p w14:paraId="18246DFA" w14:textId="77777777" w:rsidR="00410C1A" w:rsidRDefault="00410C1A" w:rsidP="00E31D7A">
      <w:r>
        <w:continuationSeparator/>
      </w:r>
    </w:p>
    <w:p w14:paraId="489BCD69" w14:textId="77777777" w:rsidR="00410C1A" w:rsidRDefault="00410C1A"/>
  </w:endnote>
  <w:endnote w:type="continuationNotice" w:id="1">
    <w:p w14:paraId="3025D6C9" w14:textId="77777777" w:rsidR="00410C1A" w:rsidRDefault="00410C1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lza Light">
    <w:panose1 w:val="00000400000000000000"/>
    <w:charset w:val="00"/>
    <w:family w:val="modern"/>
    <w:notTrueType/>
    <w:pitch w:val="variable"/>
    <w:sig w:usb0="00000007" w:usb1="00000001" w:usb2="00000000" w:usb3="00000000" w:csb0="00000093" w:csb1="00000000"/>
  </w:font>
  <w:font w:name="Open Sans">
    <w:altName w:val="Arial"/>
    <w:charset w:val="00"/>
    <w:family w:val="swiss"/>
    <w:pitch w:val="variable"/>
    <w:sig w:usb0="E00002EF" w:usb1="4000205B" w:usb2="00000028" w:usb3="00000000" w:csb0="0000019F" w:csb1="00000000"/>
  </w:font>
  <w:font w:name="Elza Semibold">
    <w:panose1 w:val="00000700000000000000"/>
    <w:charset w:val="00"/>
    <w:family w:val="modern"/>
    <w:notTrueType/>
    <w:pitch w:val="variable"/>
    <w:sig w:usb0="00000007" w:usb1="00000001"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Elza Medium">
    <w:altName w:val="Courier New"/>
    <w:panose1 w:val="00000600000000000000"/>
    <w:charset w:val="00"/>
    <w:family w:val="modern"/>
    <w:notTrueType/>
    <w:pitch w:val="variable"/>
    <w:sig w:usb0="00000007" w:usb1="00000001" w:usb2="00000000" w:usb3="00000000" w:csb0="00000093" w:csb1="00000000"/>
  </w:font>
  <w:font w:name="Minion Pro">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380D5" w14:textId="494A7E5E" w:rsidR="00F56CEC" w:rsidRDefault="00515ABC" w:rsidP="00515ABC">
    <w:pPr>
      <w:pStyle w:val="Fuzeile"/>
      <w:tabs>
        <w:tab w:val="clear" w:pos="4536"/>
        <w:tab w:val="clear" w:pos="6096"/>
        <w:tab w:val="clear" w:pos="9072"/>
        <w:tab w:val="right" w:pos="8647"/>
      </w:tabs>
    </w:pPr>
    <w:r>
      <w:rPr>
        <w:noProof/>
        <w:lang w:eastAsia="de-DE"/>
        <w14:ligatures w14:val="standardContextual"/>
      </w:rPr>
      <w:drawing>
        <wp:anchor distT="0" distB="0" distL="114300" distR="114300" simplePos="0" relativeHeight="251658240" behindDoc="0" locked="1" layoutInCell="1" allowOverlap="1" wp14:anchorId="213B2C6E" wp14:editId="762448BB">
          <wp:simplePos x="0" y="0"/>
          <wp:positionH relativeFrom="column">
            <wp:align>center</wp:align>
          </wp:positionH>
          <wp:positionV relativeFrom="page">
            <wp:posOffset>10120630</wp:posOffset>
          </wp:positionV>
          <wp:extent cx="720000" cy="126000"/>
          <wp:effectExtent l="0" t="0" r="4445" b="1270"/>
          <wp:wrapNone/>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9" behindDoc="0" locked="0" layoutInCell="1" allowOverlap="1" wp14:anchorId="690726CA" wp14:editId="52681322">
          <wp:simplePos x="0" y="0"/>
          <wp:positionH relativeFrom="column">
            <wp:align>center</wp:align>
          </wp:positionH>
          <wp:positionV relativeFrom="page">
            <wp:posOffset>10120630</wp:posOffset>
          </wp:positionV>
          <wp:extent cx="720000" cy="126000"/>
          <wp:effectExtent l="0" t="0" r="4445" b="1270"/>
          <wp:wrapNone/>
          <wp:docPr id="30" name="Grafi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sidR="00551DA4">
      <w:tab/>
    </w:r>
    <w:r w:rsidR="00241382">
      <w:fldChar w:fldCharType="begin"/>
    </w:r>
    <w:r w:rsidR="00241382">
      <w:instrText xml:space="preserve"> PAGE  \* MERGEFORMAT </w:instrText>
    </w:r>
    <w:r w:rsidR="00241382">
      <w:fldChar w:fldCharType="separate"/>
    </w:r>
    <w:r w:rsidR="0043535D">
      <w:rPr>
        <w:noProof/>
      </w:rPr>
      <w:t>2</w:t>
    </w:r>
    <w:r w:rsidR="00241382">
      <w:fldChar w:fldCharType="end"/>
    </w:r>
    <w:r w:rsidR="00551DA4">
      <w:t>|</w:t>
    </w:r>
    <w:fldSimple w:instr="NUMPAGES  \* MERGEFORMAT">
      <w:r w:rsidR="0043535D">
        <w:rPr>
          <w:noProof/>
        </w:rPr>
        <w:t>6</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7C7CD" w14:textId="68C27C82" w:rsidR="00E37002" w:rsidRDefault="0013352B" w:rsidP="0013352B">
    <w:pPr>
      <w:pStyle w:val="Fuzeile"/>
      <w:spacing w:before="1200"/>
    </w:pPr>
    <w:r>
      <w:rPr>
        <w:noProof/>
        <w:lang w:eastAsia="de-DE"/>
        <w14:ligatures w14:val="standardContextual"/>
      </w:rPr>
      <w:drawing>
        <wp:anchor distT="0" distB="0" distL="114300" distR="114300" simplePos="0" relativeHeight="251658241" behindDoc="0" locked="1" layoutInCell="1" allowOverlap="1" wp14:anchorId="4BBD3A6C" wp14:editId="3577239E">
          <wp:simplePos x="0" y="0"/>
          <wp:positionH relativeFrom="page">
            <wp:align>center</wp:align>
          </wp:positionH>
          <wp:positionV relativeFrom="page">
            <wp:posOffset>9544685</wp:posOffset>
          </wp:positionV>
          <wp:extent cx="720000" cy="302400"/>
          <wp:effectExtent l="0" t="0" r="4445" b="2540"/>
          <wp:wrapNone/>
          <wp:docPr id="33" name="Grafi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22103" name="Grafik 182892210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3024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8" behindDoc="0" locked="1" layoutInCell="1" allowOverlap="1" wp14:anchorId="369E2AD5" wp14:editId="6CDDFD53">
          <wp:simplePos x="0" y="0"/>
          <wp:positionH relativeFrom="page">
            <wp:align>center</wp:align>
          </wp:positionH>
          <wp:positionV relativeFrom="page">
            <wp:posOffset>9544685</wp:posOffset>
          </wp:positionV>
          <wp:extent cx="720000" cy="302400"/>
          <wp:effectExtent l="0" t="0" r="4445" b="2540"/>
          <wp:wrapNone/>
          <wp:docPr id="34"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22103" name="Grafik 182892210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20000" cy="302400"/>
                  </a:xfrm>
                  <a:prstGeom prst="rect">
                    <a:avLst/>
                  </a:prstGeom>
                </pic:spPr>
              </pic:pic>
            </a:graphicData>
          </a:graphic>
          <wp14:sizeRelH relativeFrom="margin">
            <wp14:pctWidth>0</wp14:pctWidth>
          </wp14:sizeRelH>
          <wp14:sizeRelV relativeFrom="margin">
            <wp14:pctHeight>0</wp14:pctHeight>
          </wp14:sizeRelV>
        </wp:anchor>
      </w:drawing>
    </w:r>
    <w:r w:rsidR="00BA3E1A" w:rsidRPr="00BA3E1A">
      <w:t xml:space="preserve"> </w:t>
    </w:r>
    <w:r w:rsidR="00760E36" w:rsidRPr="00760E36">
      <w:rPr>
        <w:noProof/>
        <w14:ligatures w14:val="standardContextual"/>
      </w:rPr>
      <w:t xml:space="preserve">Swisspacer - Vetrotech Saint-Gobain (International) AG | </w:t>
    </w:r>
    <w:r w:rsidR="00DC447B" w:rsidRPr="00DC447B">
      <w:rPr>
        <w:noProof/>
        <w14:ligatures w14:val="standardContextual"/>
      </w:rPr>
      <w:t>Branch Lengwil</w:t>
    </w:r>
  </w:p>
  <w:p w14:paraId="7D88B093" w14:textId="6D9D0E08" w:rsidR="007E4DBA" w:rsidRDefault="00DC447B" w:rsidP="00247326">
    <w:pPr>
      <w:pStyle w:val="Fuzeile"/>
    </w:pPr>
    <w:r w:rsidRPr="00DC447B">
      <w:t>Indu</w:t>
    </w:r>
    <w:r>
      <w:t xml:space="preserve">striestrasse 8 | 8574 Lengwil </w:t>
    </w:r>
    <w:r w:rsidR="00BA3E1A" w:rsidRPr="00BA3E1A">
      <w:t xml:space="preserve">| Switzerland | </w:t>
    </w:r>
    <w:r w:rsidR="00B80762" w:rsidRPr="00B80762">
      <w:t>T +41 (0)71 686 57 57</w:t>
    </w:r>
    <w:r w:rsidR="00B80762">
      <w:t xml:space="preserve"> </w:t>
    </w:r>
    <w:r w:rsidR="00BA3E1A" w:rsidRPr="00BA3E1A">
      <w:t>| info@swisspacer.com | www.swisspacer.com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AA6C1" w14:textId="77777777" w:rsidR="00410C1A" w:rsidRDefault="00410C1A" w:rsidP="00E31D7A">
      <w:r>
        <w:separator/>
      </w:r>
    </w:p>
    <w:p w14:paraId="768C30B9" w14:textId="77777777" w:rsidR="00410C1A" w:rsidRDefault="00410C1A"/>
  </w:footnote>
  <w:footnote w:type="continuationSeparator" w:id="0">
    <w:p w14:paraId="6536319D" w14:textId="77777777" w:rsidR="00410C1A" w:rsidRDefault="00410C1A" w:rsidP="00E31D7A">
      <w:r>
        <w:continuationSeparator/>
      </w:r>
    </w:p>
    <w:p w14:paraId="6B1A4D0B" w14:textId="77777777" w:rsidR="00410C1A" w:rsidRDefault="00410C1A"/>
  </w:footnote>
  <w:footnote w:type="continuationNotice" w:id="1">
    <w:p w14:paraId="0DCD046B" w14:textId="77777777" w:rsidR="00410C1A" w:rsidRDefault="00410C1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19DD5" w14:textId="77777777" w:rsidR="00EF7E02" w:rsidRPr="00362F3F" w:rsidRDefault="00362F3F" w:rsidP="00362F3F">
    <w:pPr>
      <w:pStyle w:val="Kopfzeile"/>
    </w:pPr>
    <w:r>
      <w:rPr>
        <w:noProof/>
        <w:lang w:eastAsia="de-DE"/>
        <w14:ligatures w14:val="standardContextual"/>
      </w:rPr>
      <mc:AlternateContent>
        <mc:Choice Requires="wps">
          <w:drawing>
            <wp:anchor distT="0" distB="0" distL="114300" distR="114300" simplePos="0" relativeHeight="251658244" behindDoc="0" locked="1" layoutInCell="1" allowOverlap="1" wp14:anchorId="2EBBE50F" wp14:editId="794F378E">
              <wp:simplePos x="0" y="0"/>
              <wp:positionH relativeFrom="page">
                <wp:posOffset>144145</wp:posOffset>
              </wp:positionH>
              <wp:positionV relativeFrom="page">
                <wp:posOffset>5342890</wp:posOffset>
              </wp:positionV>
              <wp:extent cx="108000" cy="0"/>
              <wp:effectExtent l="0" t="0" r="6350" b="12700"/>
              <wp:wrapNone/>
              <wp:docPr id="2087343777"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w:pict w14:anchorId="2B7A0530">
            <v:line id="Gerade Verbindung 1" style="position:absolute;z-index:2516582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420.7pt" to="19.85pt,420.7pt" w14:anchorId="641FAA5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v:stroke joinstyle="miter"/>
              <w10:wrap anchorx="page" anchory="page"/>
              <w10:anchorlock/>
            </v:line>
          </w:pict>
        </mc:Fallback>
      </mc:AlternateContent>
    </w:r>
    <w:r>
      <w:rPr>
        <w:noProof/>
        <w:lang w:eastAsia="de-DE"/>
        <w14:ligatures w14:val="standardContextual"/>
      </w:rPr>
      <mc:AlternateContent>
        <mc:Choice Requires="wps">
          <w:drawing>
            <wp:anchor distT="0" distB="0" distL="114300" distR="114300" simplePos="0" relativeHeight="251658243" behindDoc="0" locked="1" layoutInCell="1" allowOverlap="1" wp14:anchorId="6F132AE2" wp14:editId="4D611A4F">
              <wp:simplePos x="0" y="0"/>
              <wp:positionH relativeFrom="page">
                <wp:posOffset>144145</wp:posOffset>
              </wp:positionH>
              <wp:positionV relativeFrom="page">
                <wp:posOffset>3776980</wp:posOffset>
              </wp:positionV>
              <wp:extent cx="108000" cy="0"/>
              <wp:effectExtent l="0" t="0" r="6350" b="12700"/>
              <wp:wrapNone/>
              <wp:docPr id="2028264171"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w:pict w14:anchorId="4405BA57">
            <v:line id="Gerade Verbindung 1" style="position:absolute;z-index:251658243;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297.4pt" to="19.85pt,297.4pt" w14:anchorId="79D4C7D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v:stroke joinstyle="miter"/>
              <w10:wrap anchorx="page" anchory="page"/>
              <w10:anchorlock/>
            </v:line>
          </w:pict>
        </mc:Fallback>
      </mc:AlternateContent>
    </w:r>
  </w:p>
  <w:p w14:paraId="66A0DBEE" w14:textId="77777777" w:rsidR="00F56CEC" w:rsidRDefault="00F56C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F26F0" w14:textId="77777777" w:rsidR="00EF7E02" w:rsidRPr="00362F3F" w:rsidRDefault="00A555E7" w:rsidP="00362F3F">
    <w:pPr>
      <w:pStyle w:val="Kopfzeile"/>
    </w:pPr>
    <w:r>
      <w:rPr>
        <w:noProof/>
        <w:lang w:eastAsia="de-DE"/>
        <w14:ligatures w14:val="standardContextual"/>
      </w:rPr>
      <w:drawing>
        <wp:anchor distT="0" distB="0" distL="114300" distR="114300" simplePos="0" relativeHeight="251658242" behindDoc="1" locked="0" layoutInCell="1" allowOverlap="1" wp14:anchorId="7DB2F3F0" wp14:editId="5545304D">
          <wp:simplePos x="0" y="0"/>
          <wp:positionH relativeFrom="column">
            <wp:align>center</wp:align>
          </wp:positionH>
          <wp:positionV relativeFrom="page">
            <wp:posOffset>457200</wp:posOffset>
          </wp:positionV>
          <wp:extent cx="1656000" cy="288000"/>
          <wp:effectExtent l="0" t="0" r="0" b="4445"/>
          <wp:wrapNone/>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7" behindDoc="1" locked="0" layoutInCell="1" allowOverlap="1" wp14:anchorId="5A5AEC63" wp14:editId="6D2B79D0">
          <wp:simplePos x="0" y="0"/>
          <wp:positionH relativeFrom="column">
            <wp:align>center</wp:align>
          </wp:positionH>
          <wp:positionV relativeFrom="page">
            <wp:posOffset>457200</wp:posOffset>
          </wp:positionV>
          <wp:extent cx="1656000" cy="288000"/>
          <wp:effectExtent l="0" t="0" r="0" b="4445"/>
          <wp:wrapNone/>
          <wp:docPr id="3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sidR="00362F3F">
      <w:rPr>
        <w:noProof/>
        <w:lang w:eastAsia="de-DE"/>
        <w14:ligatures w14:val="standardContextual"/>
      </w:rPr>
      <mc:AlternateContent>
        <mc:Choice Requires="wps">
          <w:drawing>
            <wp:anchor distT="0" distB="0" distL="114300" distR="114300" simplePos="0" relativeHeight="251658246" behindDoc="0" locked="1" layoutInCell="1" allowOverlap="1" wp14:anchorId="37ED1753" wp14:editId="1DA4A13F">
              <wp:simplePos x="0" y="0"/>
              <wp:positionH relativeFrom="page">
                <wp:posOffset>144145</wp:posOffset>
              </wp:positionH>
              <wp:positionV relativeFrom="page">
                <wp:posOffset>5342890</wp:posOffset>
              </wp:positionV>
              <wp:extent cx="108000" cy="0"/>
              <wp:effectExtent l="0" t="0" r="6350" b="12700"/>
              <wp:wrapNone/>
              <wp:docPr id="840263131"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svg="http://schemas.microsoft.com/office/drawing/2016/SVG/main" xmlns:a14="http://schemas.microsoft.com/office/drawing/2010/main" xmlns:pic="http://schemas.openxmlformats.org/drawingml/2006/picture" xmlns:a="http://schemas.openxmlformats.org/drawingml/2006/main">
          <w:pict w14:anchorId="0E5E5B33">
            <v:line id="Gerade Verbindung 1" style="position:absolute;z-index:25165824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420.7pt" to="19.85pt,420.7pt" w14:anchorId="210079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v:stroke joinstyle="miter"/>
              <w10:wrap anchorx="page" anchory="page"/>
              <w10:anchorlock/>
            </v:line>
          </w:pict>
        </mc:Fallback>
      </mc:AlternateContent>
    </w:r>
    <w:r w:rsidR="00362F3F">
      <w:rPr>
        <w:noProof/>
        <w:lang w:eastAsia="de-DE"/>
        <w14:ligatures w14:val="standardContextual"/>
      </w:rPr>
      <mc:AlternateContent>
        <mc:Choice Requires="wps">
          <w:drawing>
            <wp:anchor distT="0" distB="0" distL="114300" distR="114300" simplePos="0" relativeHeight="251658245" behindDoc="0" locked="1" layoutInCell="1" allowOverlap="1" wp14:anchorId="4FCABC69" wp14:editId="2FAAEFC6">
              <wp:simplePos x="0" y="0"/>
              <wp:positionH relativeFrom="page">
                <wp:posOffset>144145</wp:posOffset>
              </wp:positionH>
              <wp:positionV relativeFrom="page">
                <wp:posOffset>3776980</wp:posOffset>
              </wp:positionV>
              <wp:extent cx="108000" cy="0"/>
              <wp:effectExtent l="0" t="0" r="6350" b="12700"/>
              <wp:wrapNone/>
              <wp:docPr id="1532020138"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svg="http://schemas.microsoft.com/office/drawing/2016/SVG/main" xmlns:a14="http://schemas.microsoft.com/office/drawing/2010/main" xmlns:pic="http://schemas.openxmlformats.org/drawingml/2006/picture" xmlns:a="http://schemas.openxmlformats.org/drawingml/2006/main">
          <w:pict w14:anchorId="1F8F4FF5">
            <v:line id="Gerade Verbindung 1" style="position:absolute;z-index:251658245;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297.4pt" to="19.85pt,297.4pt" w14:anchorId="3B0A62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0336A"/>
    <w:multiLevelType w:val="multilevel"/>
    <w:tmpl w:val="71204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E20647"/>
    <w:multiLevelType w:val="hybridMultilevel"/>
    <w:tmpl w:val="C5C0EB90"/>
    <w:lvl w:ilvl="0" w:tplc="7E224B22">
      <w:start w:val="1"/>
      <w:numFmt w:val="bullet"/>
      <w:pStyle w:val="Aufzhlung"/>
      <w:lvlText w:val="–"/>
      <w:lvlJc w:val="left"/>
      <w:pPr>
        <w:ind w:left="587" w:hanging="360"/>
      </w:pPr>
      <w:rPr>
        <w:rFonts w:ascii="Elza Light" w:hAnsi="Elza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254076">
    <w:abstractNumId w:val="1"/>
  </w:num>
  <w:num w:numId="2" w16cid:durableId="3822130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60E"/>
    <w:rsid w:val="00004822"/>
    <w:rsid w:val="000069A1"/>
    <w:rsid w:val="00007F99"/>
    <w:rsid w:val="0001366F"/>
    <w:rsid w:val="00014A92"/>
    <w:rsid w:val="00016950"/>
    <w:rsid w:val="00016DAB"/>
    <w:rsid w:val="00017144"/>
    <w:rsid w:val="000272FD"/>
    <w:rsid w:val="00031789"/>
    <w:rsid w:val="000323FF"/>
    <w:rsid w:val="0003282E"/>
    <w:rsid w:val="0003545A"/>
    <w:rsid w:val="000355F8"/>
    <w:rsid w:val="00040A48"/>
    <w:rsid w:val="000415A5"/>
    <w:rsid w:val="0005343D"/>
    <w:rsid w:val="00056BCA"/>
    <w:rsid w:val="00060579"/>
    <w:rsid w:val="00062795"/>
    <w:rsid w:val="00062C93"/>
    <w:rsid w:val="0006671B"/>
    <w:rsid w:val="00075666"/>
    <w:rsid w:val="00075C54"/>
    <w:rsid w:val="0008328F"/>
    <w:rsid w:val="0009028D"/>
    <w:rsid w:val="00090F71"/>
    <w:rsid w:val="0009789D"/>
    <w:rsid w:val="000A15E1"/>
    <w:rsid w:val="000A167B"/>
    <w:rsid w:val="000A40DF"/>
    <w:rsid w:val="000B38E1"/>
    <w:rsid w:val="000B490D"/>
    <w:rsid w:val="000B499D"/>
    <w:rsid w:val="000C06F3"/>
    <w:rsid w:val="000C1E23"/>
    <w:rsid w:val="000C2F83"/>
    <w:rsid w:val="000C32CD"/>
    <w:rsid w:val="000C60A8"/>
    <w:rsid w:val="000C7F67"/>
    <w:rsid w:val="000D1E76"/>
    <w:rsid w:val="000D3CAB"/>
    <w:rsid w:val="000D4A77"/>
    <w:rsid w:val="000D4BF3"/>
    <w:rsid w:val="000D60F0"/>
    <w:rsid w:val="000D772B"/>
    <w:rsid w:val="000F133A"/>
    <w:rsid w:val="000F5A69"/>
    <w:rsid w:val="0010091D"/>
    <w:rsid w:val="00102E15"/>
    <w:rsid w:val="00103AEB"/>
    <w:rsid w:val="00104085"/>
    <w:rsid w:val="00120B7D"/>
    <w:rsid w:val="0012204D"/>
    <w:rsid w:val="001251F1"/>
    <w:rsid w:val="00126C5E"/>
    <w:rsid w:val="0013063B"/>
    <w:rsid w:val="001328C5"/>
    <w:rsid w:val="0013352B"/>
    <w:rsid w:val="00133A9C"/>
    <w:rsid w:val="00136A58"/>
    <w:rsid w:val="00137F64"/>
    <w:rsid w:val="001427A9"/>
    <w:rsid w:val="001431FD"/>
    <w:rsid w:val="001432A1"/>
    <w:rsid w:val="001470EB"/>
    <w:rsid w:val="0014772C"/>
    <w:rsid w:val="00162230"/>
    <w:rsid w:val="00162B77"/>
    <w:rsid w:val="00177A09"/>
    <w:rsid w:val="00182F9B"/>
    <w:rsid w:val="00183146"/>
    <w:rsid w:val="00183C1A"/>
    <w:rsid w:val="00185F14"/>
    <w:rsid w:val="00186DA1"/>
    <w:rsid w:val="00186FC5"/>
    <w:rsid w:val="001905B8"/>
    <w:rsid w:val="00193BD4"/>
    <w:rsid w:val="00197E4D"/>
    <w:rsid w:val="001A17D5"/>
    <w:rsid w:val="001A625D"/>
    <w:rsid w:val="001A783F"/>
    <w:rsid w:val="001B1CCC"/>
    <w:rsid w:val="001B4B7D"/>
    <w:rsid w:val="001B720E"/>
    <w:rsid w:val="001C6B00"/>
    <w:rsid w:val="001D1B08"/>
    <w:rsid w:val="001D21CE"/>
    <w:rsid w:val="001D28E4"/>
    <w:rsid w:val="001D530C"/>
    <w:rsid w:val="001E7977"/>
    <w:rsid w:val="001F0C04"/>
    <w:rsid w:val="001F185F"/>
    <w:rsid w:val="001F58E4"/>
    <w:rsid w:val="001F6710"/>
    <w:rsid w:val="002032D5"/>
    <w:rsid w:val="002038DD"/>
    <w:rsid w:val="00203C89"/>
    <w:rsid w:val="00206AD8"/>
    <w:rsid w:val="00211680"/>
    <w:rsid w:val="002117CA"/>
    <w:rsid w:val="00211AFA"/>
    <w:rsid w:val="00215E71"/>
    <w:rsid w:val="00220437"/>
    <w:rsid w:val="00223A41"/>
    <w:rsid w:val="00224BAE"/>
    <w:rsid w:val="00225B34"/>
    <w:rsid w:val="00234198"/>
    <w:rsid w:val="00235836"/>
    <w:rsid w:val="002400F6"/>
    <w:rsid w:val="002403D1"/>
    <w:rsid w:val="00240632"/>
    <w:rsid w:val="00241382"/>
    <w:rsid w:val="00243EF1"/>
    <w:rsid w:val="00246B24"/>
    <w:rsid w:val="00247326"/>
    <w:rsid w:val="0025050F"/>
    <w:rsid w:val="00251990"/>
    <w:rsid w:val="00251AD4"/>
    <w:rsid w:val="002542DC"/>
    <w:rsid w:val="002552A0"/>
    <w:rsid w:val="00255E62"/>
    <w:rsid w:val="00260422"/>
    <w:rsid w:val="002618B0"/>
    <w:rsid w:val="00262DC2"/>
    <w:rsid w:val="00265E20"/>
    <w:rsid w:val="00270215"/>
    <w:rsid w:val="00276340"/>
    <w:rsid w:val="00281759"/>
    <w:rsid w:val="00283244"/>
    <w:rsid w:val="00284D9B"/>
    <w:rsid w:val="002914E1"/>
    <w:rsid w:val="00293179"/>
    <w:rsid w:val="00293DFC"/>
    <w:rsid w:val="00296767"/>
    <w:rsid w:val="00296AD3"/>
    <w:rsid w:val="00296E5E"/>
    <w:rsid w:val="00297A4A"/>
    <w:rsid w:val="002A0788"/>
    <w:rsid w:val="002A1EDD"/>
    <w:rsid w:val="002A4427"/>
    <w:rsid w:val="002A5B08"/>
    <w:rsid w:val="002A6080"/>
    <w:rsid w:val="002B0816"/>
    <w:rsid w:val="002C00EB"/>
    <w:rsid w:val="002C5677"/>
    <w:rsid w:val="002D66AA"/>
    <w:rsid w:val="002D7519"/>
    <w:rsid w:val="002E31CF"/>
    <w:rsid w:val="002E54F4"/>
    <w:rsid w:val="002E5F7C"/>
    <w:rsid w:val="002F39C0"/>
    <w:rsid w:val="002F417B"/>
    <w:rsid w:val="002F51BA"/>
    <w:rsid w:val="00304332"/>
    <w:rsid w:val="00304405"/>
    <w:rsid w:val="003046F6"/>
    <w:rsid w:val="00306D30"/>
    <w:rsid w:val="00310011"/>
    <w:rsid w:val="0031207B"/>
    <w:rsid w:val="0031398B"/>
    <w:rsid w:val="0031483E"/>
    <w:rsid w:val="00315EA8"/>
    <w:rsid w:val="00317CE6"/>
    <w:rsid w:val="003235E3"/>
    <w:rsid w:val="00323AA9"/>
    <w:rsid w:val="003332F9"/>
    <w:rsid w:val="003345A0"/>
    <w:rsid w:val="00335672"/>
    <w:rsid w:val="003428D0"/>
    <w:rsid w:val="0034425A"/>
    <w:rsid w:val="00344F0D"/>
    <w:rsid w:val="00346412"/>
    <w:rsid w:val="00355D87"/>
    <w:rsid w:val="00356188"/>
    <w:rsid w:val="0036062A"/>
    <w:rsid w:val="003607E1"/>
    <w:rsid w:val="00362F3F"/>
    <w:rsid w:val="0036555A"/>
    <w:rsid w:val="00369BA6"/>
    <w:rsid w:val="00371515"/>
    <w:rsid w:val="00371767"/>
    <w:rsid w:val="00375E41"/>
    <w:rsid w:val="00381C08"/>
    <w:rsid w:val="00381C46"/>
    <w:rsid w:val="0038256A"/>
    <w:rsid w:val="00382727"/>
    <w:rsid w:val="003856AD"/>
    <w:rsid w:val="00385861"/>
    <w:rsid w:val="003A1082"/>
    <w:rsid w:val="003A21B1"/>
    <w:rsid w:val="003A3118"/>
    <w:rsid w:val="003A3316"/>
    <w:rsid w:val="003A511A"/>
    <w:rsid w:val="003A67B1"/>
    <w:rsid w:val="003B1EC8"/>
    <w:rsid w:val="003B37BD"/>
    <w:rsid w:val="003B4080"/>
    <w:rsid w:val="003C14E3"/>
    <w:rsid w:val="003C25B6"/>
    <w:rsid w:val="003C492A"/>
    <w:rsid w:val="003C5527"/>
    <w:rsid w:val="003C73CE"/>
    <w:rsid w:val="003D0849"/>
    <w:rsid w:val="003D3FC9"/>
    <w:rsid w:val="003D4FB0"/>
    <w:rsid w:val="003E170E"/>
    <w:rsid w:val="003E379C"/>
    <w:rsid w:val="003E569E"/>
    <w:rsid w:val="003F26A8"/>
    <w:rsid w:val="004057C0"/>
    <w:rsid w:val="00410C1A"/>
    <w:rsid w:val="004115B1"/>
    <w:rsid w:val="00412F63"/>
    <w:rsid w:val="00415670"/>
    <w:rsid w:val="00420444"/>
    <w:rsid w:val="00421C13"/>
    <w:rsid w:val="0043134D"/>
    <w:rsid w:val="00431A06"/>
    <w:rsid w:val="00432DF6"/>
    <w:rsid w:val="0043535D"/>
    <w:rsid w:val="004452BA"/>
    <w:rsid w:val="00453C8E"/>
    <w:rsid w:val="004542F7"/>
    <w:rsid w:val="00454D7F"/>
    <w:rsid w:val="004678EA"/>
    <w:rsid w:val="0047146A"/>
    <w:rsid w:val="004715BA"/>
    <w:rsid w:val="00475E88"/>
    <w:rsid w:val="0047775A"/>
    <w:rsid w:val="00481400"/>
    <w:rsid w:val="00487495"/>
    <w:rsid w:val="0048760B"/>
    <w:rsid w:val="0049606F"/>
    <w:rsid w:val="004972E8"/>
    <w:rsid w:val="00497438"/>
    <w:rsid w:val="004A2EAD"/>
    <w:rsid w:val="004A6378"/>
    <w:rsid w:val="004A6386"/>
    <w:rsid w:val="004B17A0"/>
    <w:rsid w:val="004B1B8B"/>
    <w:rsid w:val="004B1F1E"/>
    <w:rsid w:val="004B49C7"/>
    <w:rsid w:val="004B52A3"/>
    <w:rsid w:val="004C0C0E"/>
    <w:rsid w:val="004C319D"/>
    <w:rsid w:val="004C390C"/>
    <w:rsid w:val="004C50FA"/>
    <w:rsid w:val="004C70BF"/>
    <w:rsid w:val="004D557F"/>
    <w:rsid w:val="004D67D8"/>
    <w:rsid w:val="004E08CE"/>
    <w:rsid w:val="004E3201"/>
    <w:rsid w:val="004E463E"/>
    <w:rsid w:val="004E4EED"/>
    <w:rsid w:val="004E61EB"/>
    <w:rsid w:val="004E6739"/>
    <w:rsid w:val="004E68F9"/>
    <w:rsid w:val="004F3A57"/>
    <w:rsid w:val="004F4D37"/>
    <w:rsid w:val="004F68F6"/>
    <w:rsid w:val="004F6AB5"/>
    <w:rsid w:val="00505C58"/>
    <w:rsid w:val="00515ABC"/>
    <w:rsid w:val="005201E6"/>
    <w:rsid w:val="005235E7"/>
    <w:rsid w:val="0052481E"/>
    <w:rsid w:val="00527032"/>
    <w:rsid w:val="00527619"/>
    <w:rsid w:val="00536BC7"/>
    <w:rsid w:val="00537996"/>
    <w:rsid w:val="00540BC9"/>
    <w:rsid w:val="00542EA5"/>
    <w:rsid w:val="00544E61"/>
    <w:rsid w:val="0055095B"/>
    <w:rsid w:val="00551DA4"/>
    <w:rsid w:val="00556C2E"/>
    <w:rsid w:val="00565116"/>
    <w:rsid w:val="00567954"/>
    <w:rsid w:val="00573E5B"/>
    <w:rsid w:val="00580EBC"/>
    <w:rsid w:val="0058321C"/>
    <w:rsid w:val="00591E1F"/>
    <w:rsid w:val="005952BF"/>
    <w:rsid w:val="005A3651"/>
    <w:rsid w:val="005A56DA"/>
    <w:rsid w:val="005B369A"/>
    <w:rsid w:val="005B4461"/>
    <w:rsid w:val="005B58A5"/>
    <w:rsid w:val="005B6F86"/>
    <w:rsid w:val="005C01E6"/>
    <w:rsid w:val="005C028D"/>
    <w:rsid w:val="005C2264"/>
    <w:rsid w:val="005C7747"/>
    <w:rsid w:val="005D1B44"/>
    <w:rsid w:val="005D2B6A"/>
    <w:rsid w:val="005D3BC7"/>
    <w:rsid w:val="005D5C26"/>
    <w:rsid w:val="005D6EAA"/>
    <w:rsid w:val="005D7460"/>
    <w:rsid w:val="005E284A"/>
    <w:rsid w:val="005E4C46"/>
    <w:rsid w:val="005E5BE7"/>
    <w:rsid w:val="005F093E"/>
    <w:rsid w:val="00605108"/>
    <w:rsid w:val="00610468"/>
    <w:rsid w:val="00610E75"/>
    <w:rsid w:val="00610FAA"/>
    <w:rsid w:val="00621EF6"/>
    <w:rsid w:val="00623E34"/>
    <w:rsid w:val="00625EDC"/>
    <w:rsid w:val="0063271C"/>
    <w:rsid w:val="0063610D"/>
    <w:rsid w:val="00641D26"/>
    <w:rsid w:val="006424B3"/>
    <w:rsid w:val="00643026"/>
    <w:rsid w:val="0064326D"/>
    <w:rsid w:val="00644E70"/>
    <w:rsid w:val="0064578B"/>
    <w:rsid w:val="006459AD"/>
    <w:rsid w:val="00655117"/>
    <w:rsid w:val="00661574"/>
    <w:rsid w:val="00664E69"/>
    <w:rsid w:val="006664EB"/>
    <w:rsid w:val="006675B5"/>
    <w:rsid w:val="00667890"/>
    <w:rsid w:val="006701EB"/>
    <w:rsid w:val="006704A4"/>
    <w:rsid w:val="00674828"/>
    <w:rsid w:val="00674E7B"/>
    <w:rsid w:val="00676A89"/>
    <w:rsid w:val="00677F5F"/>
    <w:rsid w:val="00683DC0"/>
    <w:rsid w:val="00685730"/>
    <w:rsid w:val="00686BCF"/>
    <w:rsid w:val="00691332"/>
    <w:rsid w:val="00692A4C"/>
    <w:rsid w:val="00692CA3"/>
    <w:rsid w:val="00693BC2"/>
    <w:rsid w:val="00695078"/>
    <w:rsid w:val="0069700E"/>
    <w:rsid w:val="006A4FD3"/>
    <w:rsid w:val="006A6B15"/>
    <w:rsid w:val="006A70C2"/>
    <w:rsid w:val="006A7573"/>
    <w:rsid w:val="006A7780"/>
    <w:rsid w:val="006B4B01"/>
    <w:rsid w:val="006C1349"/>
    <w:rsid w:val="006C3B2B"/>
    <w:rsid w:val="006C41AF"/>
    <w:rsid w:val="006C548E"/>
    <w:rsid w:val="006C5FAD"/>
    <w:rsid w:val="006C7771"/>
    <w:rsid w:val="006D0440"/>
    <w:rsid w:val="006D053A"/>
    <w:rsid w:val="006D4194"/>
    <w:rsid w:val="006D5682"/>
    <w:rsid w:val="006D65E1"/>
    <w:rsid w:val="006D67A6"/>
    <w:rsid w:val="006D791F"/>
    <w:rsid w:val="006E1DCE"/>
    <w:rsid w:val="006E266A"/>
    <w:rsid w:val="006E2673"/>
    <w:rsid w:val="006F09D7"/>
    <w:rsid w:val="006F4797"/>
    <w:rsid w:val="006F663B"/>
    <w:rsid w:val="007154B8"/>
    <w:rsid w:val="007218E8"/>
    <w:rsid w:val="007344FB"/>
    <w:rsid w:val="00734CAC"/>
    <w:rsid w:val="007351EF"/>
    <w:rsid w:val="007358A2"/>
    <w:rsid w:val="00736372"/>
    <w:rsid w:val="00736B8A"/>
    <w:rsid w:val="0074144A"/>
    <w:rsid w:val="00743C88"/>
    <w:rsid w:val="007450DB"/>
    <w:rsid w:val="00746528"/>
    <w:rsid w:val="00747910"/>
    <w:rsid w:val="0075101F"/>
    <w:rsid w:val="0075122D"/>
    <w:rsid w:val="00754625"/>
    <w:rsid w:val="00754D16"/>
    <w:rsid w:val="00757D51"/>
    <w:rsid w:val="00760E36"/>
    <w:rsid w:val="00765A19"/>
    <w:rsid w:val="00767B0D"/>
    <w:rsid w:val="00771563"/>
    <w:rsid w:val="00772369"/>
    <w:rsid w:val="007754C5"/>
    <w:rsid w:val="00781165"/>
    <w:rsid w:val="00781883"/>
    <w:rsid w:val="00781C27"/>
    <w:rsid w:val="007838B4"/>
    <w:rsid w:val="00793197"/>
    <w:rsid w:val="00793AE0"/>
    <w:rsid w:val="007973F6"/>
    <w:rsid w:val="007A14D9"/>
    <w:rsid w:val="007A1DD4"/>
    <w:rsid w:val="007A208B"/>
    <w:rsid w:val="007A29BC"/>
    <w:rsid w:val="007A6170"/>
    <w:rsid w:val="007A6C4A"/>
    <w:rsid w:val="007B0620"/>
    <w:rsid w:val="007B2142"/>
    <w:rsid w:val="007B6A41"/>
    <w:rsid w:val="007C208B"/>
    <w:rsid w:val="007C4E28"/>
    <w:rsid w:val="007C4E67"/>
    <w:rsid w:val="007C6B71"/>
    <w:rsid w:val="007C731A"/>
    <w:rsid w:val="007D244A"/>
    <w:rsid w:val="007D49EB"/>
    <w:rsid w:val="007D680D"/>
    <w:rsid w:val="007E2D8A"/>
    <w:rsid w:val="007E4DBA"/>
    <w:rsid w:val="007E5276"/>
    <w:rsid w:val="007E5FCE"/>
    <w:rsid w:val="007E65BC"/>
    <w:rsid w:val="007E795E"/>
    <w:rsid w:val="007F202D"/>
    <w:rsid w:val="007F4179"/>
    <w:rsid w:val="007F5257"/>
    <w:rsid w:val="007F63BF"/>
    <w:rsid w:val="007F690D"/>
    <w:rsid w:val="00801CE8"/>
    <w:rsid w:val="00802BA2"/>
    <w:rsid w:val="00805D8D"/>
    <w:rsid w:val="00810C38"/>
    <w:rsid w:val="00820524"/>
    <w:rsid w:val="00823B9A"/>
    <w:rsid w:val="00824AFC"/>
    <w:rsid w:val="00826A37"/>
    <w:rsid w:val="00826B69"/>
    <w:rsid w:val="00831464"/>
    <w:rsid w:val="008320C6"/>
    <w:rsid w:val="00832105"/>
    <w:rsid w:val="00832487"/>
    <w:rsid w:val="00834232"/>
    <w:rsid w:val="00835925"/>
    <w:rsid w:val="00841D5D"/>
    <w:rsid w:val="00842954"/>
    <w:rsid w:val="008432A7"/>
    <w:rsid w:val="008468D5"/>
    <w:rsid w:val="008553ED"/>
    <w:rsid w:val="00855AAD"/>
    <w:rsid w:val="008602D1"/>
    <w:rsid w:val="00865B17"/>
    <w:rsid w:val="00871473"/>
    <w:rsid w:val="0087488D"/>
    <w:rsid w:val="00876B18"/>
    <w:rsid w:val="00880297"/>
    <w:rsid w:val="00880660"/>
    <w:rsid w:val="00883D9C"/>
    <w:rsid w:val="008846E4"/>
    <w:rsid w:val="008856CC"/>
    <w:rsid w:val="00885F78"/>
    <w:rsid w:val="00887E9D"/>
    <w:rsid w:val="00887F26"/>
    <w:rsid w:val="00892305"/>
    <w:rsid w:val="008A0B44"/>
    <w:rsid w:val="008A10A7"/>
    <w:rsid w:val="008B5CB5"/>
    <w:rsid w:val="008C0B11"/>
    <w:rsid w:val="008C31B8"/>
    <w:rsid w:val="008C4212"/>
    <w:rsid w:val="008D0496"/>
    <w:rsid w:val="008D23D6"/>
    <w:rsid w:val="008D2A61"/>
    <w:rsid w:val="008D3490"/>
    <w:rsid w:val="008D6A49"/>
    <w:rsid w:val="008D6AD4"/>
    <w:rsid w:val="008E0946"/>
    <w:rsid w:val="008E5C5F"/>
    <w:rsid w:val="008F103F"/>
    <w:rsid w:val="008F30E6"/>
    <w:rsid w:val="008F3418"/>
    <w:rsid w:val="008F62D0"/>
    <w:rsid w:val="008F77C9"/>
    <w:rsid w:val="009002C1"/>
    <w:rsid w:val="00900A9C"/>
    <w:rsid w:val="00901942"/>
    <w:rsid w:val="00902F8B"/>
    <w:rsid w:val="00906EA2"/>
    <w:rsid w:val="009243BB"/>
    <w:rsid w:val="00924547"/>
    <w:rsid w:val="00925E4C"/>
    <w:rsid w:val="009306E4"/>
    <w:rsid w:val="00930CDE"/>
    <w:rsid w:val="0093100D"/>
    <w:rsid w:val="00937F70"/>
    <w:rsid w:val="00941F7D"/>
    <w:rsid w:val="0094358E"/>
    <w:rsid w:val="00956896"/>
    <w:rsid w:val="00961C22"/>
    <w:rsid w:val="00963941"/>
    <w:rsid w:val="00963FDC"/>
    <w:rsid w:val="0096488C"/>
    <w:rsid w:val="00966358"/>
    <w:rsid w:val="00972120"/>
    <w:rsid w:val="00976675"/>
    <w:rsid w:val="00976A3F"/>
    <w:rsid w:val="00976B75"/>
    <w:rsid w:val="009840DD"/>
    <w:rsid w:val="009852FF"/>
    <w:rsid w:val="00992227"/>
    <w:rsid w:val="009A0EF6"/>
    <w:rsid w:val="009A38AA"/>
    <w:rsid w:val="009B4BA6"/>
    <w:rsid w:val="009B50F4"/>
    <w:rsid w:val="009C17B0"/>
    <w:rsid w:val="009C1A1B"/>
    <w:rsid w:val="009C46B4"/>
    <w:rsid w:val="009C613B"/>
    <w:rsid w:val="009C6AA3"/>
    <w:rsid w:val="009C75ED"/>
    <w:rsid w:val="009D14CB"/>
    <w:rsid w:val="009D3C6B"/>
    <w:rsid w:val="009D6773"/>
    <w:rsid w:val="009E37D0"/>
    <w:rsid w:val="009E59E2"/>
    <w:rsid w:val="009E64C3"/>
    <w:rsid w:val="009F01D6"/>
    <w:rsid w:val="009F06E5"/>
    <w:rsid w:val="009F15E8"/>
    <w:rsid w:val="009F2853"/>
    <w:rsid w:val="009F3A1C"/>
    <w:rsid w:val="009F42A5"/>
    <w:rsid w:val="00A00C3A"/>
    <w:rsid w:val="00A0577B"/>
    <w:rsid w:val="00A06D2B"/>
    <w:rsid w:val="00A07B02"/>
    <w:rsid w:val="00A144D9"/>
    <w:rsid w:val="00A17191"/>
    <w:rsid w:val="00A17A65"/>
    <w:rsid w:val="00A20AAF"/>
    <w:rsid w:val="00A24A2D"/>
    <w:rsid w:val="00A2768A"/>
    <w:rsid w:val="00A30E05"/>
    <w:rsid w:val="00A338FC"/>
    <w:rsid w:val="00A36862"/>
    <w:rsid w:val="00A369CD"/>
    <w:rsid w:val="00A37D21"/>
    <w:rsid w:val="00A51C45"/>
    <w:rsid w:val="00A552B8"/>
    <w:rsid w:val="00A555E7"/>
    <w:rsid w:val="00A63BD5"/>
    <w:rsid w:val="00A6764A"/>
    <w:rsid w:val="00A7053E"/>
    <w:rsid w:val="00A74385"/>
    <w:rsid w:val="00A824E2"/>
    <w:rsid w:val="00A8295A"/>
    <w:rsid w:val="00A843FF"/>
    <w:rsid w:val="00A85441"/>
    <w:rsid w:val="00A85DD6"/>
    <w:rsid w:val="00A85E00"/>
    <w:rsid w:val="00A86C44"/>
    <w:rsid w:val="00AA1DEB"/>
    <w:rsid w:val="00AA475E"/>
    <w:rsid w:val="00AA629E"/>
    <w:rsid w:val="00AB0189"/>
    <w:rsid w:val="00AB55E9"/>
    <w:rsid w:val="00AB6134"/>
    <w:rsid w:val="00AB6167"/>
    <w:rsid w:val="00AC1DAB"/>
    <w:rsid w:val="00AC2349"/>
    <w:rsid w:val="00AC310A"/>
    <w:rsid w:val="00AC4406"/>
    <w:rsid w:val="00AD04F9"/>
    <w:rsid w:val="00AD5FAA"/>
    <w:rsid w:val="00AD63C4"/>
    <w:rsid w:val="00AD6567"/>
    <w:rsid w:val="00AE00B0"/>
    <w:rsid w:val="00AE4704"/>
    <w:rsid w:val="00AF07D9"/>
    <w:rsid w:val="00AF15DA"/>
    <w:rsid w:val="00AF1DC4"/>
    <w:rsid w:val="00AF2C3D"/>
    <w:rsid w:val="00AF40DE"/>
    <w:rsid w:val="00B0389F"/>
    <w:rsid w:val="00B048E4"/>
    <w:rsid w:val="00B125DD"/>
    <w:rsid w:val="00B15E69"/>
    <w:rsid w:val="00B27BFF"/>
    <w:rsid w:val="00B33455"/>
    <w:rsid w:val="00B34CB3"/>
    <w:rsid w:val="00B45BE7"/>
    <w:rsid w:val="00B50648"/>
    <w:rsid w:val="00B516FE"/>
    <w:rsid w:val="00B5246E"/>
    <w:rsid w:val="00B578EA"/>
    <w:rsid w:val="00B6611E"/>
    <w:rsid w:val="00B7128A"/>
    <w:rsid w:val="00B76C05"/>
    <w:rsid w:val="00B7707D"/>
    <w:rsid w:val="00B80762"/>
    <w:rsid w:val="00B808A6"/>
    <w:rsid w:val="00B832C5"/>
    <w:rsid w:val="00B8350E"/>
    <w:rsid w:val="00B84906"/>
    <w:rsid w:val="00B86577"/>
    <w:rsid w:val="00B92D40"/>
    <w:rsid w:val="00B96F44"/>
    <w:rsid w:val="00B97C56"/>
    <w:rsid w:val="00BA3E1A"/>
    <w:rsid w:val="00BA6148"/>
    <w:rsid w:val="00BA704F"/>
    <w:rsid w:val="00BB060E"/>
    <w:rsid w:val="00BB3B25"/>
    <w:rsid w:val="00BC1F6A"/>
    <w:rsid w:val="00BC7552"/>
    <w:rsid w:val="00BD0D2E"/>
    <w:rsid w:val="00BE08BB"/>
    <w:rsid w:val="00BE0E54"/>
    <w:rsid w:val="00BE2B25"/>
    <w:rsid w:val="00BF5EFA"/>
    <w:rsid w:val="00C030F9"/>
    <w:rsid w:val="00C055AE"/>
    <w:rsid w:val="00C067CF"/>
    <w:rsid w:val="00C119EB"/>
    <w:rsid w:val="00C12DE1"/>
    <w:rsid w:val="00C21764"/>
    <w:rsid w:val="00C21963"/>
    <w:rsid w:val="00C24469"/>
    <w:rsid w:val="00C24CB3"/>
    <w:rsid w:val="00C24D4E"/>
    <w:rsid w:val="00C2757F"/>
    <w:rsid w:val="00C301B7"/>
    <w:rsid w:val="00C4075E"/>
    <w:rsid w:val="00C420C1"/>
    <w:rsid w:val="00C4287E"/>
    <w:rsid w:val="00C460AC"/>
    <w:rsid w:val="00C5104B"/>
    <w:rsid w:val="00C53FDC"/>
    <w:rsid w:val="00C54EBE"/>
    <w:rsid w:val="00C54EE1"/>
    <w:rsid w:val="00C5565C"/>
    <w:rsid w:val="00C61597"/>
    <w:rsid w:val="00C62499"/>
    <w:rsid w:val="00C7015C"/>
    <w:rsid w:val="00C7283C"/>
    <w:rsid w:val="00C728D7"/>
    <w:rsid w:val="00C74115"/>
    <w:rsid w:val="00C7658D"/>
    <w:rsid w:val="00C85C42"/>
    <w:rsid w:val="00C86B13"/>
    <w:rsid w:val="00C933D1"/>
    <w:rsid w:val="00C9443B"/>
    <w:rsid w:val="00CA2446"/>
    <w:rsid w:val="00CA2E7F"/>
    <w:rsid w:val="00CB263B"/>
    <w:rsid w:val="00CB6B0A"/>
    <w:rsid w:val="00CC0D8C"/>
    <w:rsid w:val="00CC2998"/>
    <w:rsid w:val="00CC30AC"/>
    <w:rsid w:val="00CC7D72"/>
    <w:rsid w:val="00CD34AE"/>
    <w:rsid w:val="00CD4BBB"/>
    <w:rsid w:val="00CD65FC"/>
    <w:rsid w:val="00CE16BF"/>
    <w:rsid w:val="00CE17F3"/>
    <w:rsid w:val="00CE434C"/>
    <w:rsid w:val="00CE473B"/>
    <w:rsid w:val="00CE775D"/>
    <w:rsid w:val="00CF0A23"/>
    <w:rsid w:val="00CF2A5E"/>
    <w:rsid w:val="00CF59D1"/>
    <w:rsid w:val="00D0085C"/>
    <w:rsid w:val="00D03588"/>
    <w:rsid w:val="00D0376A"/>
    <w:rsid w:val="00D03E84"/>
    <w:rsid w:val="00D05A55"/>
    <w:rsid w:val="00D05E97"/>
    <w:rsid w:val="00D119BB"/>
    <w:rsid w:val="00D12AB8"/>
    <w:rsid w:val="00D201F8"/>
    <w:rsid w:val="00D31072"/>
    <w:rsid w:val="00D34E47"/>
    <w:rsid w:val="00D43278"/>
    <w:rsid w:val="00D43FFE"/>
    <w:rsid w:val="00D4616F"/>
    <w:rsid w:val="00D463E5"/>
    <w:rsid w:val="00D469B2"/>
    <w:rsid w:val="00D47753"/>
    <w:rsid w:val="00D519AC"/>
    <w:rsid w:val="00D51B0E"/>
    <w:rsid w:val="00D51D8C"/>
    <w:rsid w:val="00D5422F"/>
    <w:rsid w:val="00D554CE"/>
    <w:rsid w:val="00D6132C"/>
    <w:rsid w:val="00D62E14"/>
    <w:rsid w:val="00D637F3"/>
    <w:rsid w:val="00D64078"/>
    <w:rsid w:val="00D665EF"/>
    <w:rsid w:val="00D6787D"/>
    <w:rsid w:val="00D67E84"/>
    <w:rsid w:val="00D742A8"/>
    <w:rsid w:val="00D77015"/>
    <w:rsid w:val="00D77ECB"/>
    <w:rsid w:val="00D82ABB"/>
    <w:rsid w:val="00D84E61"/>
    <w:rsid w:val="00D86051"/>
    <w:rsid w:val="00D8734D"/>
    <w:rsid w:val="00D93BA4"/>
    <w:rsid w:val="00DA557A"/>
    <w:rsid w:val="00DB0826"/>
    <w:rsid w:val="00DB1B4A"/>
    <w:rsid w:val="00DB2A40"/>
    <w:rsid w:val="00DB36F6"/>
    <w:rsid w:val="00DB6834"/>
    <w:rsid w:val="00DB78AF"/>
    <w:rsid w:val="00DB7AEC"/>
    <w:rsid w:val="00DC130D"/>
    <w:rsid w:val="00DC2CC5"/>
    <w:rsid w:val="00DC37F7"/>
    <w:rsid w:val="00DC447B"/>
    <w:rsid w:val="00DC66AE"/>
    <w:rsid w:val="00DC7132"/>
    <w:rsid w:val="00DD2C71"/>
    <w:rsid w:val="00DD33C5"/>
    <w:rsid w:val="00DD7101"/>
    <w:rsid w:val="00DE267E"/>
    <w:rsid w:val="00DE3CD6"/>
    <w:rsid w:val="00DE6F27"/>
    <w:rsid w:val="00DF0FA2"/>
    <w:rsid w:val="00DF16C3"/>
    <w:rsid w:val="00DF1A6E"/>
    <w:rsid w:val="00DF278B"/>
    <w:rsid w:val="00DF2AC8"/>
    <w:rsid w:val="00DF6663"/>
    <w:rsid w:val="00E004BB"/>
    <w:rsid w:val="00E00ED8"/>
    <w:rsid w:val="00E019DA"/>
    <w:rsid w:val="00E01DD5"/>
    <w:rsid w:val="00E02E29"/>
    <w:rsid w:val="00E059EC"/>
    <w:rsid w:val="00E1033B"/>
    <w:rsid w:val="00E10D5A"/>
    <w:rsid w:val="00E115DE"/>
    <w:rsid w:val="00E14D00"/>
    <w:rsid w:val="00E17254"/>
    <w:rsid w:val="00E31236"/>
    <w:rsid w:val="00E31D7A"/>
    <w:rsid w:val="00E32529"/>
    <w:rsid w:val="00E37002"/>
    <w:rsid w:val="00E47D45"/>
    <w:rsid w:val="00E5103E"/>
    <w:rsid w:val="00E51107"/>
    <w:rsid w:val="00E53014"/>
    <w:rsid w:val="00E547E7"/>
    <w:rsid w:val="00E55FD0"/>
    <w:rsid w:val="00E57364"/>
    <w:rsid w:val="00E626B3"/>
    <w:rsid w:val="00E64973"/>
    <w:rsid w:val="00E66248"/>
    <w:rsid w:val="00E7458D"/>
    <w:rsid w:val="00E752F2"/>
    <w:rsid w:val="00E808EB"/>
    <w:rsid w:val="00E825F7"/>
    <w:rsid w:val="00E835E9"/>
    <w:rsid w:val="00E86950"/>
    <w:rsid w:val="00E91085"/>
    <w:rsid w:val="00E91342"/>
    <w:rsid w:val="00E931BE"/>
    <w:rsid w:val="00E947A4"/>
    <w:rsid w:val="00E968BF"/>
    <w:rsid w:val="00EA5F4E"/>
    <w:rsid w:val="00EB0357"/>
    <w:rsid w:val="00EB3FDD"/>
    <w:rsid w:val="00EC3F3F"/>
    <w:rsid w:val="00EC5D48"/>
    <w:rsid w:val="00ED023F"/>
    <w:rsid w:val="00ED1308"/>
    <w:rsid w:val="00ED22A5"/>
    <w:rsid w:val="00ED2CD3"/>
    <w:rsid w:val="00ED395F"/>
    <w:rsid w:val="00ED45C0"/>
    <w:rsid w:val="00ED471D"/>
    <w:rsid w:val="00EE3EE3"/>
    <w:rsid w:val="00EE6EDF"/>
    <w:rsid w:val="00EF278E"/>
    <w:rsid w:val="00EF7051"/>
    <w:rsid w:val="00EF7E02"/>
    <w:rsid w:val="00F027DD"/>
    <w:rsid w:val="00F02913"/>
    <w:rsid w:val="00F050DA"/>
    <w:rsid w:val="00F06EED"/>
    <w:rsid w:val="00F103C7"/>
    <w:rsid w:val="00F12513"/>
    <w:rsid w:val="00F164E0"/>
    <w:rsid w:val="00F17108"/>
    <w:rsid w:val="00F21396"/>
    <w:rsid w:val="00F21B90"/>
    <w:rsid w:val="00F21C2C"/>
    <w:rsid w:val="00F220FD"/>
    <w:rsid w:val="00F23B2A"/>
    <w:rsid w:val="00F319D9"/>
    <w:rsid w:val="00F33EAB"/>
    <w:rsid w:val="00F370E1"/>
    <w:rsid w:val="00F42309"/>
    <w:rsid w:val="00F432AA"/>
    <w:rsid w:val="00F43D4C"/>
    <w:rsid w:val="00F43EA5"/>
    <w:rsid w:val="00F45448"/>
    <w:rsid w:val="00F46899"/>
    <w:rsid w:val="00F46DE4"/>
    <w:rsid w:val="00F47364"/>
    <w:rsid w:val="00F510C6"/>
    <w:rsid w:val="00F51B04"/>
    <w:rsid w:val="00F526C7"/>
    <w:rsid w:val="00F52706"/>
    <w:rsid w:val="00F56CEC"/>
    <w:rsid w:val="00F56E5F"/>
    <w:rsid w:val="00F57848"/>
    <w:rsid w:val="00F57B38"/>
    <w:rsid w:val="00F61F51"/>
    <w:rsid w:val="00F6232E"/>
    <w:rsid w:val="00F63F7D"/>
    <w:rsid w:val="00F672C0"/>
    <w:rsid w:val="00F7028A"/>
    <w:rsid w:val="00F70822"/>
    <w:rsid w:val="00F71D6F"/>
    <w:rsid w:val="00F72535"/>
    <w:rsid w:val="00F72EF2"/>
    <w:rsid w:val="00F83F89"/>
    <w:rsid w:val="00F900E4"/>
    <w:rsid w:val="00F939F3"/>
    <w:rsid w:val="00F95001"/>
    <w:rsid w:val="00F970B9"/>
    <w:rsid w:val="00F97E85"/>
    <w:rsid w:val="00FA4CE2"/>
    <w:rsid w:val="00FA5880"/>
    <w:rsid w:val="00FA7314"/>
    <w:rsid w:val="00FB3C2F"/>
    <w:rsid w:val="00FC4261"/>
    <w:rsid w:val="00FC54C2"/>
    <w:rsid w:val="00FC6E56"/>
    <w:rsid w:val="00FD418B"/>
    <w:rsid w:val="00FD4301"/>
    <w:rsid w:val="00FE013B"/>
    <w:rsid w:val="00FE1954"/>
    <w:rsid w:val="00FE2A8E"/>
    <w:rsid w:val="00FE4141"/>
    <w:rsid w:val="00FF34AA"/>
    <w:rsid w:val="01D55DF5"/>
    <w:rsid w:val="01E49058"/>
    <w:rsid w:val="023DF8A3"/>
    <w:rsid w:val="02B55652"/>
    <w:rsid w:val="031E6975"/>
    <w:rsid w:val="038442CF"/>
    <w:rsid w:val="04F4A78E"/>
    <w:rsid w:val="055C41AC"/>
    <w:rsid w:val="05E7C5BB"/>
    <w:rsid w:val="063DBFA3"/>
    <w:rsid w:val="072D90F9"/>
    <w:rsid w:val="07B1716A"/>
    <w:rsid w:val="086A51EA"/>
    <w:rsid w:val="087DA609"/>
    <w:rsid w:val="08DB9013"/>
    <w:rsid w:val="0922443B"/>
    <w:rsid w:val="09422FE3"/>
    <w:rsid w:val="0981CB73"/>
    <w:rsid w:val="0992A1E8"/>
    <w:rsid w:val="09A397EB"/>
    <w:rsid w:val="0B9B5847"/>
    <w:rsid w:val="0C458BB4"/>
    <w:rsid w:val="0CACEC7D"/>
    <w:rsid w:val="0CE0F670"/>
    <w:rsid w:val="0D406E06"/>
    <w:rsid w:val="0EDB53B3"/>
    <w:rsid w:val="0FEC0BFB"/>
    <w:rsid w:val="10884F41"/>
    <w:rsid w:val="117F6D9A"/>
    <w:rsid w:val="1279E586"/>
    <w:rsid w:val="13730661"/>
    <w:rsid w:val="13B9B4C4"/>
    <w:rsid w:val="15496A43"/>
    <w:rsid w:val="1591484D"/>
    <w:rsid w:val="160CE7D9"/>
    <w:rsid w:val="16B06D7A"/>
    <w:rsid w:val="16C037A6"/>
    <w:rsid w:val="1739D4B8"/>
    <w:rsid w:val="1761C05E"/>
    <w:rsid w:val="179967EF"/>
    <w:rsid w:val="196028E2"/>
    <w:rsid w:val="1A8A3E57"/>
    <w:rsid w:val="1A968948"/>
    <w:rsid w:val="1AC08F13"/>
    <w:rsid w:val="1B561364"/>
    <w:rsid w:val="1C21E2BA"/>
    <w:rsid w:val="1C442BC8"/>
    <w:rsid w:val="1D89E7FF"/>
    <w:rsid w:val="1DEC1402"/>
    <w:rsid w:val="1E7CB935"/>
    <w:rsid w:val="1FB45F62"/>
    <w:rsid w:val="1FE4A5D1"/>
    <w:rsid w:val="219FED58"/>
    <w:rsid w:val="21BE91C7"/>
    <w:rsid w:val="21F55A39"/>
    <w:rsid w:val="22DFB24E"/>
    <w:rsid w:val="22F91CF2"/>
    <w:rsid w:val="2373E727"/>
    <w:rsid w:val="244E0BBF"/>
    <w:rsid w:val="25645A2F"/>
    <w:rsid w:val="2601851B"/>
    <w:rsid w:val="26C6B5AD"/>
    <w:rsid w:val="27F376A0"/>
    <w:rsid w:val="2844B3F7"/>
    <w:rsid w:val="284A0120"/>
    <w:rsid w:val="288C8953"/>
    <w:rsid w:val="28C4DD36"/>
    <w:rsid w:val="29954C74"/>
    <w:rsid w:val="29B08665"/>
    <w:rsid w:val="2A45D99B"/>
    <w:rsid w:val="2B32EBE9"/>
    <w:rsid w:val="2B3E8E1D"/>
    <w:rsid w:val="2B93DBEB"/>
    <w:rsid w:val="2BA2C857"/>
    <w:rsid w:val="2BB7B452"/>
    <w:rsid w:val="2C860E41"/>
    <w:rsid w:val="2CF4F853"/>
    <w:rsid w:val="2D621200"/>
    <w:rsid w:val="2E471F9B"/>
    <w:rsid w:val="2E90B6DA"/>
    <w:rsid w:val="2EAACAC3"/>
    <w:rsid w:val="2F529391"/>
    <w:rsid w:val="2FB4AD65"/>
    <w:rsid w:val="301389C1"/>
    <w:rsid w:val="303801CB"/>
    <w:rsid w:val="3155B37D"/>
    <w:rsid w:val="3170A4E7"/>
    <w:rsid w:val="31CF4616"/>
    <w:rsid w:val="32194E45"/>
    <w:rsid w:val="32D826DE"/>
    <w:rsid w:val="32E40DF6"/>
    <w:rsid w:val="3560991E"/>
    <w:rsid w:val="35E37C73"/>
    <w:rsid w:val="3621724D"/>
    <w:rsid w:val="3660284C"/>
    <w:rsid w:val="36BB4AB4"/>
    <w:rsid w:val="36C5FFC2"/>
    <w:rsid w:val="3776A079"/>
    <w:rsid w:val="37A44A8A"/>
    <w:rsid w:val="37F40612"/>
    <w:rsid w:val="3904F9A5"/>
    <w:rsid w:val="39BB0493"/>
    <w:rsid w:val="3B71DF0B"/>
    <w:rsid w:val="3C7FF223"/>
    <w:rsid w:val="3DA15B2A"/>
    <w:rsid w:val="3DE9A842"/>
    <w:rsid w:val="3DF6F027"/>
    <w:rsid w:val="3FDAC89E"/>
    <w:rsid w:val="404562AF"/>
    <w:rsid w:val="40B7A1E0"/>
    <w:rsid w:val="415B0ED2"/>
    <w:rsid w:val="41E55A80"/>
    <w:rsid w:val="42BC9D26"/>
    <w:rsid w:val="42E1B4D6"/>
    <w:rsid w:val="43E43080"/>
    <w:rsid w:val="442B7732"/>
    <w:rsid w:val="444ECBFD"/>
    <w:rsid w:val="44A41DEC"/>
    <w:rsid w:val="46342B67"/>
    <w:rsid w:val="46348368"/>
    <w:rsid w:val="465CB44A"/>
    <w:rsid w:val="46BA8095"/>
    <w:rsid w:val="4715D42E"/>
    <w:rsid w:val="472BCBAE"/>
    <w:rsid w:val="47A4C5CF"/>
    <w:rsid w:val="486C67E5"/>
    <w:rsid w:val="48A15741"/>
    <w:rsid w:val="49CCFD26"/>
    <w:rsid w:val="4BAAC5EE"/>
    <w:rsid w:val="4CCEA886"/>
    <w:rsid w:val="4DA00121"/>
    <w:rsid w:val="4EBFDE77"/>
    <w:rsid w:val="4F188DFF"/>
    <w:rsid w:val="50E1C34D"/>
    <w:rsid w:val="52512CBD"/>
    <w:rsid w:val="5265746C"/>
    <w:rsid w:val="52886455"/>
    <w:rsid w:val="52E2F5A6"/>
    <w:rsid w:val="541F1F0D"/>
    <w:rsid w:val="5504F6E3"/>
    <w:rsid w:val="556DA871"/>
    <w:rsid w:val="56E2AC7D"/>
    <w:rsid w:val="57D82916"/>
    <w:rsid w:val="58396057"/>
    <w:rsid w:val="59029FBF"/>
    <w:rsid w:val="593325CA"/>
    <w:rsid w:val="5952134D"/>
    <w:rsid w:val="59F3B52B"/>
    <w:rsid w:val="5A37FB2A"/>
    <w:rsid w:val="5A49090A"/>
    <w:rsid w:val="5C18BBE7"/>
    <w:rsid w:val="5C6207AD"/>
    <w:rsid w:val="5F58366D"/>
    <w:rsid w:val="60785C7A"/>
    <w:rsid w:val="626E22F6"/>
    <w:rsid w:val="63A00F92"/>
    <w:rsid w:val="644DA35F"/>
    <w:rsid w:val="650C2AFB"/>
    <w:rsid w:val="66BB8A76"/>
    <w:rsid w:val="67D4D83B"/>
    <w:rsid w:val="681121CB"/>
    <w:rsid w:val="69E55981"/>
    <w:rsid w:val="6A501DFA"/>
    <w:rsid w:val="6A71934D"/>
    <w:rsid w:val="6ADF2145"/>
    <w:rsid w:val="6BAECA40"/>
    <w:rsid w:val="6C105A17"/>
    <w:rsid w:val="6C3FA365"/>
    <w:rsid w:val="6CA1720B"/>
    <w:rsid w:val="6CF0B040"/>
    <w:rsid w:val="6E05505C"/>
    <w:rsid w:val="6F33B949"/>
    <w:rsid w:val="6F664236"/>
    <w:rsid w:val="6FCC8DDD"/>
    <w:rsid w:val="6FD7B102"/>
    <w:rsid w:val="70696250"/>
    <w:rsid w:val="7135C9C5"/>
    <w:rsid w:val="717D36C1"/>
    <w:rsid w:val="71AD59BE"/>
    <w:rsid w:val="723CD07B"/>
    <w:rsid w:val="729A4D77"/>
    <w:rsid w:val="7363D280"/>
    <w:rsid w:val="73BADF69"/>
    <w:rsid w:val="73BD3214"/>
    <w:rsid w:val="73F80EAB"/>
    <w:rsid w:val="7411BAA2"/>
    <w:rsid w:val="745BC686"/>
    <w:rsid w:val="745DD183"/>
    <w:rsid w:val="7476D4E4"/>
    <w:rsid w:val="74A4AD28"/>
    <w:rsid w:val="74FA8C50"/>
    <w:rsid w:val="752E96DF"/>
    <w:rsid w:val="7648A760"/>
    <w:rsid w:val="7685604D"/>
    <w:rsid w:val="768B948D"/>
    <w:rsid w:val="771655CC"/>
    <w:rsid w:val="77A31C6E"/>
    <w:rsid w:val="77B56996"/>
    <w:rsid w:val="78154A2B"/>
    <w:rsid w:val="7ACF1982"/>
    <w:rsid w:val="7B0F44E3"/>
    <w:rsid w:val="7B2309FD"/>
    <w:rsid w:val="7BC25075"/>
    <w:rsid w:val="7C2057D5"/>
    <w:rsid w:val="7D1145A9"/>
    <w:rsid w:val="7D7777AC"/>
    <w:rsid w:val="7DA291C0"/>
    <w:rsid w:val="7E1B537D"/>
    <w:rsid w:val="7E1DF9D2"/>
    <w:rsid w:val="7EC19B08"/>
    <w:rsid w:val="7EC4D4A8"/>
    <w:rsid w:val="7F2418FB"/>
    <w:rsid w:val="7F3EC10F"/>
    <w:rsid w:val="7F5691CB"/>
    <w:rsid w:val="7F9E7064"/>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F91A3"/>
  <w14:defaultImageDpi w14:val="32767"/>
  <w15:chartTrackingRefBased/>
  <w15:docId w15:val="{1193294F-21C5-4DA4-A5AD-51D72DA0B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53FDC"/>
    <w:pPr>
      <w:tabs>
        <w:tab w:val="right" w:pos="6096"/>
      </w:tabs>
      <w:spacing w:line="281" w:lineRule="auto"/>
    </w:pPr>
    <w:rPr>
      <w:rFonts w:cs="Open Sans"/>
      <w:color w:val="000000" w:themeColor="text1"/>
      <w:kern w:val="0"/>
      <w:sz w:val="20"/>
      <w:szCs w:val="28"/>
      <w14:ligatures w14:val="none"/>
    </w:rPr>
  </w:style>
  <w:style w:type="paragraph" w:styleId="berschrift1">
    <w:name w:val="heading 1"/>
    <w:basedOn w:val="Standard"/>
    <w:next w:val="Standard"/>
    <w:link w:val="berschrift1Zchn"/>
    <w:uiPriority w:val="9"/>
    <w:qFormat/>
    <w:rsid w:val="00C54EE1"/>
    <w:pPr>
      <w:keepNext/>
      <w:keepLines/>
      <w:tabs>
        <w:tab w:val="clear" w:pos="6096"/>
      </w:tabs>
      <w:spacing w:line="240" w:lineRule="auto"/>
      <w:outlineLvl w:val="0"/>
    </w:pPr>
    <w:rPr>
      <w:rFonts w:asciiTheme="majorHAnsi" w:eastAsiaTheme="majorEastAsia" w:hAnsiTheme="majorHAnsi" w:cstheme="majorBidi"/>
      <w:sz w:val="28"/>
      <w:szCs w:val="32"/>
    </w:rPr>
  </w:style>
  <w:style w:type="paragraph" w:styleId="berschrift2">
    <w:name w:val="heading 2"/>
    <w:basedOn w:val="Standard"/>
    <w:next w:val="Standard"/>
    <w:link w:val="berschrift2Zchn"/>
    <w:uiPriority w:val="9"/>
    <w:unhideWhenUsed/>
    <w:qFormat/>
    <w:rsid w:val="00040A48"/>
    <w:pPr>
      <w:keepNext/>
      <w:keepLines/>
      <w:outlineLvl w:val="1"/>
    </w:pPr>
    <w:rPr>
      <w:rFonts w:asciiTheme="majorHAnsi" w:eastAsiaTheme="majorEastAsia" w:hAnsiTheme="majorHAnsi" w:cstheme="majorBidi"/>
      <w:szCs w:val="26"/>
    </w:rPr>
  </w:style>
  <w:style w:type="paragraph" w:styleId="berschrift3">
    <w:name w:val="heading 3"/>
    <w:basedOn w:val="Standard"/>
    <w:next w:val="Standard"/>
    <w:link w:val="berschrift3Zchn"/>
    <w:uiPriority w:val="9"/>
    <w:unhideWhenUsed/>
    <w:qFormat/>
    <w:rsid w:val="00956896"/>
    <w:pPr>
      <w:keepNext/>
      <w:keepLines/>
      <w:outlineLvl w:val="2"/>
    </w:pPr>
    <w:rPr>
      <w:rFonts w:ascii="Elza Medium" w:eastAsiaTheme="majorEastAsia" w:hAnsi="Elza Medium" w:cstheme="majorBidi"/>
      <w:color w:val="1B211B" w:themeColor="accent1" w:themeShade="7F"/>
      <w:szCs w:val="24"/>
    </w:rPr>
  </w:style>
  <w:style w:type="paragraph" w:styleId="berschrift4">
    <w:name w:val="heading 4"/>
    <w:basedOn w:val="Standard"/>
    <w:next w:val="Standard"/>
    <w:link w:val="berschrift4Zchn"/>
    <w:uiPriority w:val="9"/>
    <w:unhideWhenUsed/>
    <w:qFormat/>
    <w:rsid w:val="00956896"/>
    <w:pPr>
      <w:keepNext/>
      <w:keepLines/>
      <w:outlineLvl w:val="3"/>
    </w:pPr>
    <w:rPr>
      <w:rFonts w:ascii="Elza Semibold" w:eastAsiaTheme="majorEastAsia" w:hAnsi="Elza Semibold" w:cstheme="majorBidi"/>
      <w:b/>
      <w:iCs/>
      <w:color w:val="293229"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Fuzeile"/>
    <w:link w:val="KopfzeileZchn"/>
    <w:uiPriority w:val="99"/>
    <w:unhideWhenUsed/>
    <w:rsid w:val="005952BF"/>
    <w:pPr>
      <w:tabs>
        <w:tab w:val="clear" w:pos="4536"/>
        <w:tab w:val="clear" w:pos="6096"/>
        <w:tab w:val="clear" w:pos="9072"/>
      </w:tabs>
      <w:spacing w:line="240" w:lineRule="auto"/>
    </w:pPr>
    <w:rPr>
      <w:sz w:val="10"/>
    </w:rPr>
  </w:style>
  <w:style w:type="character" w:customStyle="1" w:styleId="KopfzeileZchn">
    <w:name w:val="Kopfzeile Zchn"/>
    <w:basedOn w:val="Absatz-Standardschriftart"/>
    <w:link w:val="Kopfzeile"/>
    <w:uiPriority w:val="99"/>
    <w:rsid w:val="005952BF"/>
    <w:rPr>
      <w:rFonts w:cs="Open Sans"/>
      <w:color w:val="000000" w:themeColor="text1"/>
      <w:kern w:val="0"/>
      <w:sz w:val="10"/>
      <w:szCs w:val="28"/>
      <w14:ligatures w14:val="none"/>
    </w:rPr>
  </w:style>
  <w:style w:type="paragraph" w:styleId="Fuzeile">
    <w:name w:val="footer"/>
    <w:basedOn w:val="Standard"/>
    <w:link w:val="FuzeileZchn"/>
    <w:uiPriority w:val="99"/>
    <w:unhideWhenUsed/>
    <w:rsid w:val="00A555E7"/>
    <w:pPr>
      <w:tabs>
        <w:tab w:val="center" w:pos="4536"/>
        <w:tab w:val="right" w:pos="9072"/>
      </w:tabs>
      <w:spacing w:line="160" w:lineRule="exact"/>
      <w:jc w:val="center"/>
    </w:pPr>
    <w:rPr>
      <w:sz w:val="12"/>
    </w:rPr>
  </w:style>
  <w:style w:type="character" w:customStyle="1" w:styleId="FuzeileZchn">
    <w:name w:val="Fußzeile Zchn"/>
    <w:basedOn w:val="Absatz-Standardschriftart"/>
    <w:link w:val="Fuzeile"/>
    <w:uiPriority w:val="99"/>
    <w:rsid w:val="00A555E7"/>
    <w:rPr>
      <w:rFonts w:cs="Open Sans"/>
      <w:color w:val="000000" w:themeColor="text1"/>
      <w:kern w:val="0"/>
      <w:sz w:val="12"/>
      <w:szCs w:val="28"/>
      <w14:ligatures w14:val="none"/>
    </w:rPr>
  </w:style>
  <w:style w:type="character" w:customStyle="1" w:styleId="berschrift1Zchn">
    <w:name w:val="Überschrift 1 Zchn"/>
    <w:basedOn w:val="Absatz-Standardschriftart"/>
    <w:link w:val="berschrift1"/>
    <w:uiPriority w:val="9"/>
    <w:rsid w:val="00C54EE1"/>
    <w:rPr>
      <w:rFonts w:asciiTheme="majorHAnsi" w:eastAsiaTheme="majorEastAsia" w:hAnsiTheme="majorHAnsi" w:cstheme="majorBidi"/>
      <w:color w:val="000000" w:themeColor="text1"/>
      <w:kern w:val="0"/>
      <w:sz w:val="28"/>
      <w:szCs w:val="32"/>
      <w14:ligatures w14:val="none"/>
    </w:rPr>
  </w:style>
  <w:style w:type="character" w:customStyle="1" w:styleId="berschrift4Zchn">
    <w:name w:val="Überschrift 4 Zchn"/>
    <w:basedOn w:val="Absatz-Standardschriftart"/>
    <w:link w:val="berschrift4"/>
    <w:uiPriority w:val="9"/>
    <w:rsid w:val="00956896"/>
    <w:rPr>
      <w:rFonts w:ascii="Elza Semibold" w:eastAsiaTheme="majorEastAsia" w:hAnsi="Elza Semibold" w:cstheme="majorBidi"/>
      <w:b/>
      <w:iCs/>
      <w:color w:val="293229" w:themeColor="accent1" w:themeShade="BF"/>
      <w:kern w:val="0"/>
      <w:sz w:val="20"/>
      <w:szCs w:val="28"/>
      <w14:ligatures w14:val="none"/>
    </w:rPr>
  </w:style>
  <w:style w:type="character" w:customStyle="1" w:styleId="berschrift2Zchn">
    <w:name w:val="Überschrift 2 Zchn"/>
    <w:basedOn w:val="Absatz-Standardschriftart"/>
    <w:link w:val="berschrift2"/>
    <w:uiPriority w:val="9"/>
    <w:rsid w:val="00040A48"/>
    <w:rPr>
      <w:rFonts w:asciiTheme="majorHAnsi" w:eastAsiaTheme="majorEastAsia" w:hAnsiTheme="majorHAnsi" w:cstheme="majorBidi"/>
      <w:color w:val="000000" w:themeColor="text1"/>
      <w:kern w:val="0"/>
      <w:sz w:val="20"/>
      <w:szCs w:val="26"/>
      <w14:ligatures w14:val="none"/>
    </w:rPr>
  </w:style>
  <w:style w:type="character" w:customStyle="1" w:styleId="Semibold">
    <w:name w:val="Semibold"/>
    <w:basedOn w:val="Absatz-Standardschriftart"/>
    <w:uiPriority w:val="1"/>
    <w:qFormat/>
    <w:rsid w:val="003A511A"/>
    <w:rPr>
      <w:rFonts w:asciiTheme="majorHAnsi" w:hAnsiTheme="majorHAnsi"/>
    </w:rPr>
  </w:style>
  <w:style w:type="paragraph" w:customStyle="1" w:styleId="EinfAbs">
    <w:name w:val="[Einf. Abs.]"/>
    <w:basedOn w:val="Standard"/>
    <w:uiPriority w:val="99"/>
    <w:rsid w:val="00F970B9"/>
    <w:pPr>
      <w:tabs>
        <w:tab w:val="clear" w:pos="6096"/>
      </w:tabs>
      <w:autoSpaceDE w:val="0"/>
      <w:autoSpaceDN w:val="0"/>
      <w:adjustRightInd w:val="0"/>
      <w:spacing w:line="288" w:lineRule="auto"/>
      <w:textAlignment w:val="center"/>
    </w:pPr>
    <w:rPr>
      <w:rFonts w:ascii="Minion Pro" w:hAnsi="Minion Pro" w:cs="Minion Pro"/>
      <w:color w:val="000000"/>
      <w:sz w:val="24"/>
      <w:szCs w:val="24"/>
      <w14:ligatures w14:val="standardContextual"/>
    </w:rPr>
  </w:style>
  <w:style w:type="table" w:styleId="Tabellenraster">
    <w:name w:val="Table Grid"/>
    <w:basedOn w:val="NormaleTabelle"/>
    <w:uiPriority w:val="39"/>
    <w:rsid w:val="00247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ssestelle">
    <w:name w:val="Pressestelle"/>
    <w:basedOn w:val="Standard"/>
    <w:rsid w:val="004B49C7"/>
    <w:pPr>
      <w:spacing w:before="60"/>
    </w:pPr>
  </w:style>
  <w:style w:type="character" w:customStyle="1" w:styleId="berschrift3Zchn">
    <w:name w:val="Überschrift 3 Zchn"/>
    <w:basedOn w:val="Absatz-Standardschriftart"/>
    <w:link w:val="berschrift3"/>
    <w:uiPriority w:val="9"/>
    <w:rsid w:val="00956896"/>
    <w:rPr>
      <w:rFonts w:ascii="Elza Medium" w:eastAsiaTheme="majorEastAsia" w:hAnsi="Elza Medium" w:cstheme="majorBidi"/>
      <w:color w:val="1B211B" w:themeColor="accent1" w:themeShade="7F"/>
      <w:kern w:val="0"/>
      <w:sz w:val="20"/>
      <w14:ligatures w14:val="none"/>
    </w:rPr>
  </w:style>
  <w:style w:type="character" w:styleId="Hyperlink">
    <w:name w:val="Hyperlink"/>
    <w:basedOn w:val="Absatz-Standardschriftart"/>
    <w:uiPriority w:val="99"/>
    <w:unhideWhenUsed/>
    <w:rsid w:val="00B76C05"/>
    <w:rPr>
      <w:rFonts w:asciiTheme="minorHAnsi" w:hAnsiTheme="minorHAnsi"/>
      <w:i/>
      <w:color w:val="000000" w:themeColor="hyperlink"/>
      <w:sz w:val="20"/>
      <w:u w:val="none"/>
    </w:rPr>
  </w:style>
  <w:style w:type="paragraph" w:customStyle="1" w:styleId="Bildunterschrift">
    <w:name w:val="Bildunterschrift"/>
    <w:basedOn w:val="Standard"/>
    <w:qFormat/>
    <w:rsid w:val="00056BCA"/>
    <w:pPr>
      <w:spacing w:after="60" w:line="240" w:lineRule="auto"/>
    </w:pPr>
    <w:rPr>
      <w:sz w:val="18"/>
    </w:rPr>
  </w:style>
  <w:style w:type="paragraph" w:customStyle="1" w:styleId="Aufzhlung">
    <w:name w:val="Aufzählung"/>
    <w:basedOn w:val="Listenabsatz"/>
    <w:qFormat/>
    <w:rsid w:val="00062C93"/>
    <w:pPr>
      <w:numPr>
        <w:numId w:val="1"/>
      </w:numPr>
      <w:tabs>
        <w:tab w:val="clear" w:pos="6096"/>
        <w:tab w:val="num" w:pos="360"/>
      </w:tabs>
      <w:ind w:left="227" w:hanging="227"/>
    </w:pPr>
    <w:rPr>
      <w:lang w:val="en-GB"/>
    </w:rPr>
  </w:style>
  <w:style w:type="paragraph" w:styleId="Listenabsatz">
    <w:name w:val="List Paragraph"/>
    <w:basedOn w:val="Standard"/>
    <w:uiPriority w:val="34"/>
    <w:rsid w:val="00062C93"/>
    <w:pPr>
      <w:ind w:left="720"/>
      <w:contextualSpacing/>
    </w:pPr>
  </w:style>
  <w:style w:type="paragraph" w:styleId="Sprechblasentext">
    <w:name w:val="Balloon Text"/>
    <w:basedOn w:val="Standard"/>
    <w:link w:val="SprechblasentextZchn"/>
    <w:uiPriority w:val="99"/>
    <w:semiHidden/>
    <w:unhideWhenUsed/>
    <w:rsid w:val="00BF5EFA"/>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F5EFA"/>
    <w:rPr>
      <w:rFonts w:ascii="Segoe UI" w:hAnsi="Segoe UI" w:cs="Segoe UI"/>
      <w:color w:val="000000" w:themeColor="text1"/>
      <w:kern w:val="0"/>
      <w:sz w:val="18"/>
      <w:szCs w:val="18"/>
      <w14:ligatures w14:val="none"/>
    </w:rPr>
  </w:style>
  <w:style w:type="character" w:styleId="Kommentarzeichen">
    <w:name w:val="annotation reference"/>
    <w:basedOn w:val="Absatz-Standardschriftart"/>
    <w:uiPriority w:val="99"/>
    <w:semiHidden/>
    <w:unhideWhenUsed/>
    <w:rsid w:val="00AF07D9"/>
    <w:rPr>
      <w:sz w:val="16"/>
      <w:szCs w:val="16"/>
    </w:rPr>
  </w:style>
  <w:style w:type="paragraph" w:styleId="Kommentartext">
    <w:name w:val="annotation text"/>
    <w:basedOn w:val="Standard"/>
    <w:link w:val="KommentartextZchn"/>
    <w:uiPriority w:val="99"/>
    <w:unhideWhenUsed/>
    <w:rsid w:val="00AF07D9"/>
    <w:pPr>
      <w:spacing w:line="240" w:lineRule="auto"/>
    </w:pPr>
    <w:rPr>
      <w:szCs w:val="20"/>
    </w:rPr>
  </w:style>
  <w:style w:type="character" w:customStyle="1" w:styleId="KommentartextZchn">
    <w:name w:val="Kommentartext Zchn"/>
    <w:basedOn w:val="Absatz-Standardschriftart"/>
    <w:link w:val="Kommentartext"/>
    <w:uiPriority w:val="99"/>
    <w:rsid w:val="00AF07D9"/>
    <w:rPr>
      <w:rFonts w:cs="Open Sans"/>
      <w:color w:val="000000" w:themeColor="text1"/>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AF07D9"/>
    <w:rPr>
      <w:b/>
      <w:bCs/>
    </w:rPr>
  </w:style>
  <w:style w:type="character" w:customStyle="1" w:styleId="KommentarthemaZchn">
    <w:name w:val="Kommentarthema Zchn"/>
    <w:basedOn w:val="KommentartextZchn"/>
    <w:link w:val="Kommentarthema"/>
    <w:uiPriority w:val="99"/>
    <w:semiHidden/>
    <w:rsid w:val="00AF07D9"/>
    <w:rPr>
      <w:rFonts w:cs="Open Sans"/>
      <w:b/>
      <w:bCs/>
      <w:color w:val="000000" w:themeColor="text1"/>
      <w:kern w:val="0"/>
      <w:sz w:val="20"/>
      <w:szCs w:val="20"/>
      <w14:ligatures w14:val="none"/>
    </w:rPr>
  </w:style>
  <w:style w:type="paragraph" w:customStyle="1" w:styleId="Fliesstext">
    <w:name w:val="Fliesstext"/>
    <w:basedOn w:val="Standard"/>
    <w:qFormat/>
    <w:rsid w:val="00CC0D8C"/>
    <w:pPr>
      <w:tabs>
        <w:tab w:val="clear" w:pos="6096"/>
      </w:tabs>
      <w:spacing w:after="240" w:line="260" w:lineRule="exact"/>
    </w:pPr>
    <w:rPr>
      <w:rFonts w:cstheme="minorBidi"/>
      <w:color w:val="auto"/>
      <w:szCs w:val="24"/>
    </w:rPr>
  </w:style>
  <w:style w:type="character" w:customStyle="1" w:styleId="break-words">
    <w:name w:val="break-words"/>
    <w:basedOn w:val="Absatz-Standardschriftart"/>
    <w:rsid w:val="00CC0D8C"/>
  </w:style>
  <w:style w:type="paragraph" w:customStyle="1" w:styleId="Bildtitel">
    <w:name w:val="Bildtitel"/>
    <w:basedOn w:val="Bildunterschrift"/>
    <w:next w:val="Bildunterschrift"/>
    <w:rsid w:val="002032D5"/>
    <w:pPr>
      <w:tabs>
        <w:tab w:val="clear" w:pos="6096"/>
      </w:tabs>
      <w:spacing w:after="120" w:line="220" w:lineRule="exact"/>
    </w:pPr>
    <w:rPr>
      <w:rFonts w:cstheme="minorBidi"/>
      <w:b/>
      <w:color w:val="auto"/>
      <w:szCs w:val="24"/>
    </w:rPr>
  </w:style>
  <w:style w:type="character" w:customStyle="1" w:styleId="NichtaufgelsteErwhnung1">
    <w:name w:val="Nicht aufgelöste Erwähnung1"/>
    <w:basedOn w:val="Absatz-Standardschriftart"/>
    <w:uiPriority w:val="99"/>
    <w:semiHidden/>
    <w:unhideWhenUsed/>
    <w:rsid w:val="00215E71"/>
    <w:rPr>
      <w:color w:val="605E5C"/>
      <w:shd w:val="clear" w:color="auto" w:fill="E1DFDD"/>
    </w:rPr>
  </w:style>
  <w:style w:type="table" w:customStyle="1" w:styleId="Tabellenraster1">
    <w:name w:val="Tabellenraster1"/>
    <w:basedOn w:val="NormaleTabelle"/>
    <w:next w:val="Tabellenraster"/>
    <w:uiPriority w:val="39"/>
    <w:rsid w:val="00265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45BE7"/>
    <w:rPr>
      <w:color w:val="605E5C"/>
      <w:shd w:val="clear" w:color="auto" w:fill="E1DFDD"/>
    </w:rPr>
  </w:style>
  <w:style w:type="paragraph" w:styleId="StandardWeb">
    <w:name w:val="Normal (Web)"/>
    <w:basedOn w:val="Standard"/>
    <w:uiPriority w:val="99"/>
    <w:semiHidden/>
    <w:unhideWhenUsed/>
    <w:rsid w:val="008F103F"/>
    <w:rPr>
      <w:rFonts w:ascii="Times New Roman" w:hAnsi="Times New Roman" w:cs="Times New Roman"/>
      <w:sz w:val="24"/>
      <w:szCs w:val="24"/>
    </w:rPr>
  </w:style>
  <w:style w:type="paragraph" w:styleId="berarbeitung">
    <w:name w:val="Revision"/>
    <w:hidden/>
    <w:uiPriority w:val="99"/>
    <w:semiHidden/>
    <w:rsid w:val="00DF16C3"/>
    <w:rPr>
      <w:rFonts w:cs="Open Sans"/>
      <w:color w:val="000000" w:themeColor="text1"/>
      <w:kern w:val="0"/>
      <w:sz w:val="20"/>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21888">
      <w:bodyDiv w:val="1"/>
      <w:marLeft w:val="0"/>
      <w:marRight w:val="0"/>
      <w:marTop w:val="0"/>
      <w:marBottom w:val="0"/>
      <w:divBdr>
        <w:top w:val="none" w:sz="0" w:space="0" w:color="auto"/>
        <w:left w:val="none" w:sz="0" w:space="0" w:color="auto"/>
        <w:bottom w:val="none" w:sz="0" w:space="0" w:color="auto"/>
        <w:right w:val="none" w:sz="0" w:space="0" w:color="auto"/>
      </w:divBdr>
    </w:div>
    <w:div w:id="293096575">
      <w:bodyDiv w:val="1"/>
      <w:marLeft w:val="0"/>
      <w:marRight w:val="0"/>
      <w:marTop w:val="0"/>
      <w:marBottom w:val="0"/>
      <w:divBdr>
        <w:top w:val="none" w:sz="0" w:space="0" w:color="auto"/>
        <w:left w:val="none" w:sz="0" w:space="0" w:color="auto"/>
        <w:bottom w:val="none" w:sz="0" w:space="0" w:color="auto"/>
        <w:right w:val="none" w:sz="0" w:space="0" w:color="auto"/>
      </w:divBdr>
    </w:div>
    <w:div w:id="350302397">
      <w:bodyDiv w:val="1"/>
      <w:marLeft w:val="0"/>
      <w:marRight w:val="0"/>
      <w:marTop w:val="0"/>
      <w:marBottom w:val="0"/>
      <w:divBdr>
        <w:top w:val="none" w:sz="0" w:space="0" w:color="auto"/>
        <w:left w:val="none" w:sz="0" w:space="0" w:color="auto"/>
        <w:bottom w:val="none" w:sz="0" w:space="0" w:color="auto"/>
        <w:right w:val="none" w:sz="0" w:space="0" w:color="auto"/>
      </w:divBdr>
    </w:div>
    <w:div w:id="563377708">
      <w:bodyDiv w:val="1"/>
      <w:marLeft w:val="0"/>
      <w:marRight w:val="0"/>
      <w:marTop w:val="0"/>
      <w:marBottom w:val="0"/>
      <w:divBdr>
        <w:top w:val="none" w:sz="0" w:space="0" w:color="auto"/>
        <w:left w:val="none" w:sz="0" w:space="0" w:color="auto"/>
        <w:bottom w:val="none" w:sz="0" w:space="0" w:color="auto"/>
        <w:right w:val="none" w:sz="0" w:space="0" w:color="auto"/>
      </w:divBdr>
    </w:div>
    <w:div w:id="832644391">
      <w:bodyDiv w:val="1"/>
      <w:marLeft w:val="0"/>
      <w:marRight w:val="0"/>
      <w:marTop w:val="0"/>
      <w:marBottom w:val="0"/>
      <w:divBdr>
        <w:top w:val="none" w:sz="0" w:space="0" w:color="auto"/>
        <w:left w:val="none" w:sz="0" w:space="0" w:color="auto"/>
        <w:bottom w:val="none" w:sz="0" w:space="0" w:color="auto"/>
        <w:right w:val="none" w:sz="0" w:space="0" w:color="auto"/>
      </w:divBdr>
    </w:div>
    <w:div w:id="1275554297">
      <w:bodyDiv w:val="1"/>
      <w:marLeft w:val="0"/>
      <w:marRight w:val="0"/>
      <w:marTop w:val="0"/>
      <w:marBottom w:val="0"/>
      <w:divBdr>
        <w:top w:val="none" w:sz="0" w:space="0" w:color="auto"/>
        <w:left w:val="none" w:sz="0" w:space="0" w:color="auto"/>
        <w:bottom w:val="none" w:sz="0" w:space="0" w:color="auto"/>
        <w:right w:val="none" w:sz="0" w:space="0" w:color="auto"/>
      </w:divBdr>
    </w:div>
    <w:div w:id="1310791256">
      <w:bodyDiv w:val="1"/>
      <w:marLeft w:val="0"/>
      <w:marRight w:val="0"/>
      <w:marTop w:val="0"/>
      <w:marBottom w:val="0"/>
      <w:divBdr>
        <w:top w:val="none" w:sz="0" w:space="0" w:color="auto"/>
        <w:left w:val="none" w:sz="0" w:space="0" w:color="auto"/>
        <w:bottom w:val="none" w:sz="0" w:space="0" w:color="auto"/>
        <w:right w:val="none" w:sz="0" w:space="0" w:color="auto"/>
      </w:divBdr>
    </w:div>
    <w:div w:id="1591281316">
      <w:bodyDiv w:val="1"/>
      <w:marLeft w:val="0"/>
      <w:marRight w:val="0"/>
      <w:marTop w:val="0"/>
      <w:marBottom w:val="0"/>
      <w:divBdr>
        <w:top w:val="none" w:sz="0" w:space="0" w:color="auto"/>
        <w:left w:val="none" w:sz="0" w:space="0" w:color="auto"/>
        <w:bottom w:val="none" w:sz="0" w:space="0" w:color="auto"/>
        <w:right w:val="none" w:sz="0" w:space="0" w:color="auto"/>
      </w:divBdr>
    </w:div>
    <w:div w:id="1710914868">
      <w:bodyDiv w:val="1"/>
      <w:marLeft w:val="0"/>
      <w:marRight w:val="0"/>
      <w:marTop w:val="0"/>
      <w:marBottom w:val="0"/>
      <w:divBdr>
        <w:top w:val="none" w:sz="0" w:space="0" w:color="auto"/>
        <w:left w:val="none" w:sz="0" w:space="0" w:color="auto"/>
        <w:bottom w:val="none" w:sz="0" w:space="0" w:color="auto"/>
        <w:right w:val="none" w:sz="0" w:space="0" w:color="auto"/>
      </w:divBdr>
    </w:div>
    <w:div w:id="1946422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swisspacer.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wisspacer.com/de/produkte/ultimate/ultimate-nyxe" TargetMode="External"/><Relationship Id="rId5" Type="http://schemas.openxmlformats.org/officeDocument/2006/relationships/numbering" Target="numbering.xml"/><Relationship Id="rId15" Type="http://schemas.openxmlformats.org/officeDocument/2006/relationships/image" Target="media/image3.jpe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s>
</file>

<file path=word/_rels/foot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svg"/><Relationship Id="rId1" Type="http://schemas.openxmlformats.org/officeDocument/2006/relationships/image" Target="media/image4.png"/><Relationship Id="rId4" Type="http://schemas.openxmlformats.org/officeDocument/2006/relationships/image" Target="media/image7.svg"/></Relationships>
</file>

<file path=word/_rels/footer2.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9.svg"/><Relationship Id="rId1" Type="http://schemas.openxmlformats.org/officeDocument/2006/relationships/image" Target="media/image8.png"/><Relationship Id="rId4" Type="http://schemas.openxmlformats.org/officeDocument/2006/relationships/image" Target="media/image11.svg"/></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svg"/><Relationship Id="rId1" Type="http://schemas.openxmlformats.org/officeDocument/2006/relationships/image" Target="media/image4.png"/><Relationship Id="rId4" Type="http://schemas.openxmlformats.org/officeDocument/2006/relationships/image" Target="media/image7.svg"/></Relationships>
</file>

<file path=word/theme/theme1.xml><?xml version="1.0" encoding="utf-8"?>
<a:theme xmlns:a="http://schemas.openxmlformats.org/drawingml/2006/main" name="Office-Design">
  <a:themeElements>
    <a:clrScheme name="SWP_colors">
      <a:dk1>
        <a:srgbClr val="000000"/>
      </a:dk1>
      <a:lt1>
        <a:sysClr val="window" lastClr="FFFFFF"/>
      </a:lt1>
      <a:dk2>
        <a:srgbClr val="000000"/>
      </a:dk2>
      <a:lt2>
        <a:srgbClr val="F8F8F8"/>
      </a:lt2>
      <a:accent1>
        <a:srgbClr val="374437"/>
      </a:accent1>
      <a:accent2>
        <a:srgbClr val="5C796B"/>
      </a:accent2>
      <a:accent3>
        <a:srgbClr val="7C958A"/>
      </a:accent3>
      <a:accent4>
        <a:srgbClr val="9EAFA7"/>
      </a:accent4>
      <a:accent5>
        <a:srgbClr val="BDC9C3"/>
      </a:accent5>
      <a:accent6>
        <a:srgbClr val="DDE5E2"/>
      </a:accent6>
      <a:hlink>
        <a:srgbClr val="000000"/>
      </a:hlink>
      <a:folHlink>
        <a:srgbClr val="000000"/>
      </a:folHlink>
    </a:clrScheme>
    <a:fontScheme name="SWP_fonts">
      <a:majorFont>
        <a:latin typeface="Elza Semibold"/>
        <a:ea typeface=""/>
        <a:cs typeface=""/>
      </a:majorFont>
      <a:minorFont>
        <a:latin typeface="Elza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accent6"/>
        </a:solidFill>
        <a:ln w="6350">
          <a:noFill/>
        </a:ln>
      </a:spPr>
      <a:bodyPr wrap="square" lIns="144000" tIns="108000" rIns="108000" bIns="108000" rtlCol="0">
        <a:spAutoFit/>
      </a:bodyPr>
      <a:lstStyle/>
    </a:txDef>
  </a:objectDefaults>
  <a:extraClrSchemeLst/>
  <a:custClrLst>
    <a:custClr>
      <a:srgbClr val="5C796B"/>
    </a:custClr>
    <a:custClr>
      <a:srgbClr val="7C958A"/>
    </a:custClr>
    <a:custClr>
      <a:srgbClr val="9EAFA7"/>
    </a:custClr>
    <a:custClr>
      <a:srgbClr val="BDC9C3"/>
    </a:custClr>
    <a:custClr>
      <a:srgbClr val="DDE5E2"/>
    </a:custClr>
    <a:custClr>
      <a:srgbClr val="EC6726"/>
    </a:custClr>
    <a:custClr>
      <a:srgbClr val="F28657"/>
    </a:custClr>
    <a:custClr>
      <a:srgbClr val="F7A582"/>
    </a:custClr>
    <a:custClr>
      <a:srgbClr val="FAC3AD"/>
    </a:custClr>
    <a:custClr>
      <a:srgbClr val="FDE1D6"/>
    </a:custClr>
    <a:custClr>
      <a:srgbClr val="F39000"/>
    </a:custClr>
    <a:custClr>
      <a:srgbClr val="F7A74C"/>
    </a:custClr>
    <a:custClr>
      <a:srgbClr val="FABD7D"/>
    </a:custClr>
    <a:custClr>
      <a:srgbClr val="FCD4A9"/>
    </a:custClr>
    <a:custClr>
      <a:srgbClr val="FEEAD5"/>
    </a:custClr>
    <a:custClr>
      <a:srgbClr val="FFD808"/>
    </a:custClr>
    <a:custClr>
      <a:srgbClr val="FFD955"/>
    </a:custClr>
    <a:custClr>
      <a:srgbClr val="FFE384"/>
    </a:custClr>
    <a:custClr>
      <a:srgbClr val="FFECAE"/>
    </a:custClr>
    <a:custClr>
      <a:srgbClr val="FFF5D7"/>
    </a:custClr>
    <a:custClr>
      <a:srgbClr val="6CAC53"/>
    </a:custClr>
    <a:custClr>
      <a:srgbClr val="8ABE77"/>
    </a:custClr>
    <a:custClr>
      <a:srgbClr val="A9CD99"/>
    </a:custClr>
    <a:custClr>
      <a:srgbClr val="C6DEBB"/>
    </a:custClr>
    <a:custClr>
      <a:srgbClr val="E3EFDE"/>
    </a:custClr>
    <a:custClr>
      <a:srgbClr val="00847C"/>
    </a:custClr>
    <a:custClr>
      <a:srgbClr val="4E9D96"/>
    </a:custClr>
    <a:custClr>
      <a:srgbClr val="7BB6B1"/>
    </a:custClr>
    <a:custClr>
      <a:srgbClr val="A9CECC"/>
    </a:custClr>
    <a:custClr>
      <a:srgbClr val="D5E7E6"/>
    </a:custClr>
    <a:custClr>
      <a:srgbClr val="005A9A"/>
    </a:custClr>
    <a:custClr>
      <a:srgbClr val="135F9E"/>
    </a:custClr>
    <a:custClr>
      <a:srgbClr val="3875AB"/>
    </a:custClr>
    <a:custClr>
      <a:srgbClr val="6B96C0"/>
    </a:custClr>
    <a:custClr>
      <a:srgbClr val="ACC4DC"/>
    </a:custClr>
    <a:custClr>
      <a:srgbClr val="033878"/>
    </a:custClr>
    <a:custClr>
      <a:srgbClr val="3C6094"/>
    </a:custClr>
    <a:custClr>
      <a:srgbClr val="6D89AE"/>
    </a:custClr>
    <a:custClr>
      <a:srgbClr val="9FB0CA"/>
    </a:custClr>
    <a:custClr>
      <a:srgbClr val="D0D8E5"/>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20D0600799A84341A63801E37967DE05" ma:contentTypeVersion="13" ma:contentTypeDescription="Ein neues Dokument erstellen." ma:contentTypeScope="" ma:versionID="c1bfeaf4cd9153f81d713f246954cf40">
  <xsd:schema xmlns:xsd="http://www.w3.org/2001/XMLSchema" xmlns:xs="http://www.w3.org/2001/XMLSchema" xmlns:p="http://schemas.microsoft.com/office/2006/metadata/properties" xmlns:ns2="464e773d-a307-445d-9335-70e525b550ab" xmlns:ns3="49139247-56bd-4742-9ba3-eabcb621077a" targetNamespace="http://schemas.microsoft.com/office/2006/metadata/properties" ma:root="true" ma:fieldsID="6a0de8e8cb2fc27b79bf2a2fdbef2965" ns2:_="" ns3:_="">
    <xsd:import namespace="464e773d-a307-445d-9335-70e525b550ab"/>
    <xsd:import namespace="49139247-56bd-4742-9ba3-eabcb6210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e773d-a307-445d-9335-70e525b550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9139247-56bd-4742-9ba3-eabcb621077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5366fb60-2717-4fbb-8d5b-2f13dadea049}" ma:internalName="TaxCatchAll" ma:showField="CatchAllData" ma:web="49139247-56bd-4742-9ba3-eabcb6210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4e773d-a307-445d-9335-70e525b550ab">
      <Terms xmlns="http://schemas.microsoft.com/office/infopath/2007/PartnerControls"/>
    </lcf76f155ced4ddcb4097134ff3c332f>
    <TaxCatchAll xmlns="49139247-56bd-4742-9ba3-eabcb621077a" xsi:nil="true"/>
  </documentManagement>
</p:properties>
</file>

<file path=customXml/itemProps1.xml><?xml version="1.0" encoding="utf-8"?>
<ds:datastoreItem xmlns:ds="http://schemas.openxmlformats.org/officeDocument/2006/customXml" ds:itemID="{9EA87661-0BA4-4B9B-B1EC-41F75ED2FE02}">
  <ds:schemaRefs>
    <ds:schemaRef ds:uri="http://schemas.microsoft.com/sharepoint/v3/contenttype/forms"/>
  </ds:schemaRefs>
</ds:datastoreItem>
</file>

<file path=customXml/itemProps2.xml><?xml version="1.0" encoding="utf-8"?>
<ds:datastoreItem xmlns:ds="http://schemas.openxmlformats.org/officeDocument/2006/customXml" ds:itemID="{71A68591-5B8F-4B3F-9CE7-202BD2763FA8}">
  <ds:schemaRefs>
    <ds:schemaRef ds:uri="http://schemas.openxmlformats.org/officeDocument/2006/bibliography"/>
  </ds:schemaRefs>
</ds:datastoreItem>
</file>

<file path=customXml/itemProps3.xml><?xml version="1.0" encoding="utf-8"?>
<ds:datastoreItem xmlns:ds="http://schemas.openxmlformats.org/officeDocument/2006/customXml" ds:itemID="{7DF042D2-ED21-4DCF-A70D-3825FDABF5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4e773d-a307-445d-9335-70e525b550ab"/>
    <ds:schemaRef ds:uri="49139247-56bd-4742-9ba3-eabcb6210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A3E356-E938-4756-8F5F-D23EFBED1474}">
  <ds:schemaRefs>
    <ds:schemaRef ds:uri="http://schemas.microsoft.com/office/2006/metadata/properties"/>
    <ds:schemaRef ds:uri="http://schemas.microsoft.com/office/infopath/2007/PartnerControls"/>
    <ds:schemaRef ds:uri="464e773d-a307-445d-9335-70e525b550ab"/>
    <ds:schemaRef ds:uri="49139247-56bd-4742-9ba3-eabcb621077a"/>
  </ds:schemaRefs>
</ds:datastoreItem>
</file>

<file path=docMetadata/LabelInfo.xml><?xml version="1.0" encoding="utf-8"?>
<clbl:labelList xmlns:clbl="http://schemas.microsoft.com/office/2020/mipLabelMetadata">
  <clbl:label id="{90754b47-c413-4aa1-bfc3-c33089241f4f}"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797</Words>
  <Characters>5024</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p.a.t. GmbH</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Lueckhoff, Katrin</cp:lastModifiedBy>
  <cp:revision>4</cp:revision>
  <cp:lastPrinted>2025-05-27T04:07:00Z</cp:lastPrinted>
  <dcterms:created xsi:type="dcterms:W3CDTF">2025-09-17T11:26:00Z</dcterms:created>
  <dcterms:modified xsi:type="dcterms:W3CDTF">2025-09-18T11:16:00Z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0x01010020D0600799A84341A63801E37967DE05</vt:lpwstr>
  </property>
  <property fmtid="{D5CDD505-2E9C-101B-9397-08002B2CF9AE}" pid="3" name="MediaServiceImageTags">
    <vt:lpwstr/>
  </property>
</Properties>
</file>